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E9" w:rsidRDefault="000B1714" w:rsidP="006701E9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B171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О смене банковских реквизитов для получения пенсии </w:t>
      </w:r>
    </w:p>
    <w:p w:rsidR="000B1714" w:rsidRDefault="000B1714" w:rsidP="006701E9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B171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можно сообщить дистанционно</w:t>
      </w:r>
    </w:p>
    <w:p w:rsidR="006701E9" w:rsidRPr="000B1714" w:rsidRDefault="006701E9" w:rsidP="006701E9">
      <w:pPr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0B1714" w:rsidRPr="000B1714" w:rsidRDefault="000B1714" w:rsidP="000B1714">
      <w:pPr>
        <w:spacing w:after="12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УПФР в  </w:t>
      </w:r>
      <w:proofErr w:type="spellStart"/>
      <w:r>
        <w:rPr>
          <w:rFonts w:eastAsia="Times New Roman" w:cs="Times New Roman"/>
          <w:bCs/>
          <w:lang w:eastAsia="ru-RU"/>
        </w:rPr>
        <w:t>Новоусманском</w:t>
      </w:r>
      <w:proofErr w:type="spellEnd"/>
      <w:r>
        <w:rPr>
          <w:rFonts w:eastAsia="Times New Roman" w:cs="Times New Roman"/>
          <w:bCs/>
          <w:lang w:eastAsia="ru-RU"/>
        </w:rPr>
        <w:t xml:space="preserve"> районе сообщает, что и</w:t>
      </w:r>
      <w:r w:rsidRPr="000B1714">
        <w:rPr>
          <w:rFonts w:eastAsia="Times New Roman" w:cs="Times New Roman"/>
          <w:bCs/>
          <w:lang w:eastAsia="ru-RU"/>
        </w:rPr>
        <w:t xml:space="preserve">зменить реквизиты  банковского счета для получения пенсии и иных выплат по линии ПФР удобнее всего дистанционно – через Личный  кабинет на сайте Пенсионного фонда России или на портале </w:t>
      </w:r>
      <w:proofErr w:type="spellStart"/>
      <w:r w:rsidRPr="000B1714">
        <w:rPr>
          <w:rFonts w:eastAsia="Times New Roman" w:cs="Times New Roman"/>
          <w:bCs/>
          <w:lang w:eastAsia="ru-RU"/>
        </w:rPr>
        <w:t>госуслуг</w:t>
      </w:r>
      <w:proofErr w:type="spellEnd"/>
      <w:r w:rsidRPr="000B1714">
        <w:rPr>
          <w:rFonts w:eastAsia="Times New Roman" w:cs="Times New Roman"/>
          <w:bCs/>
          <w:lang w:eastAsia="ru-RU"/>
        </w:rPr>
        <w:t>.</w:t>
      </w:r>
    </w:p>
    <w:p w:rsidR="000B1714" w:rsidRPr="000B1714" w:rsidRDefault="000B1714" w:rsidP="000B1714">
      <w:pPr>
        <w:spacing w:after="12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 октября 2020 года</w:t>
      </w:r>
      <w:r w:rsidRPr="000B1714">
        <w:rPr>
          <w:rFonts w:eastAsia="Times New Roman" w:cs="Times New Roman"/>
          <w:lang w:eastAsia="ru-RU"/>
        </w:rPr>
        <w:t xml:space="preserve"> истекает срок перехода на платежную систему «МИР», и у </w:t>
      </w:r>
      <w:r>
        <w:rPr>
          <w:rFonts w:eastAsia="Times New Roman" w:cs="Times New Roman"/>
          <w:lang w:eastAsia="ru-RU"/>
        </w:rPr>
        <w:t>пенсионеров</w:t>
      </w:r>
      <w:r w:rsidRPr="000B1714">
        <w:rPr>
          <w:rFonts w:eastAsia="Times New Roman" w:cs="Times New Roman"/>
          <w:lang w:eastAsia="ru-RU"/>
        </w:rPr>
        <w:t xml:space="preserve"> все чаще возникает вопрос: необходимо ли извещать о смене банковской карты Пенсионный фонд. В связи с этим </w:t>
      </w:r>
      <w:r>
        <w:rPr>
          <w:rFonts w:eastAsia="Times New Roman" w:cs="Times New Roman"/>
          <w:lang w:eastAsia="ru-RU"/>
        </w:rPr>
        <w:t>разъясняем</w:t>
      </w:r>
      <w:r w:rsidRPr="000B1714">
        <w:rPr>
          <w:rFonts w:eastAsia="Times New Roman" w:cs="Times New Roman"/>
          <w:lang w:eastAsia="ru-RU"/>
        </w:rPr>
        <w:t>, что если при замене действующей карты на карту «МИР» расчетный счет не меняется, то уведомлять об этом органы ПФР не нужно. Это необходимо делать только в случае изменения реквизитов банковского счета (и не только при переходе на карту «МИР») путем подачи соответствующего заявления.</w:t>
      </w:r>
    </w:p>
    <w:p w:rsidR="000B1714" w:rsidRPr="000B1714" w:rsidRDefault="000B1714" w:rsidP="000B1714">
      <w:pPr>
        <w:spacing w:after="120"/>
        <w:ind w:firstLine="284"/>
        <w:rPr>
          <w:rFonts w:eastAsia="Times New Roman" w:cs="Times New Roman"/>
          <w:lang w:eastAsia="ru-RU"/>
        </w:rPr>
      </w:pPr>
      <w:r w:rsidRPr="000B1714">
        <w:rPr>
          <w:rFonts w:eastAsia="Times New Roman" w:cs="Times New Roman"/>
          <w:lang w:eastAsia="ru-RU"/>
        </w:rPr>
        <w:t xml:space="preserve">Заявление удобнее всего подать в электронном виде через Личный кабинет на сайте ПФР в разделе «Пенсии» (сервис «Подать заявление о доставке пенсии») или через портал </w:t>
      </w:r>
      <w:proofErr w:type="spellStart"/>
      <w:r w:rsidRPr="000B1714">
        <w:rPr>
          <w:rFonts w:eastAsia="Times New Roman" w:cs="Times New Roman"/>
          <w:lang w:eastAsia="ru-RU"/>
        </w:rPr>
        <w:t>госуслуг</w:t>
      </w:r>
      <w:proofErr w:type="spellEnd"/>
      <w:r w:rsidRPr="000B1714">
        <w:rPr>
          <w:rFonts w:eastAsia="Times New Roman" w:cs="Times New Roman"/>
          <w:lang w:eastAsia="ru-RU"/>
        </w:rPr>
        <w:t>. Приходить лично в Пенсионный фонд после подачи электронного заявления не нужно.</w:t>
      </w:r>
    </w:p>
    <w:p w:rsidR="000B1714" w:rsidRPr="000B1714" w:rsidRDefault="000B1714" w:rsidP="000B1714">
      <w:pPr>
        <w:spacing w:after="120"/>
        <w:ind w:firstLine="284"/>
        <w:rPr>
          <w:rFonts w:eastAsia="Times New Roman" w:cs="Times New Roman"/>
          <w:lang w:eastAsia="ru-RU"/>
        </w:rPr>
      </w:pPr>
      <w:r w:rsidRPr="000B1714">
        <w:rPr>
          <w:rFonts w:eastAsia="Times New Roman" w:cs="Times New Roman"/>
          <w:lang w:eastAsia="ru-RU"/>
        </w:rPr>
        <w:t>Также заявление о смене реквизитов можно подать через МФЦ, территориальное управление ПФР, предварительно записавшись на прием, либо направить по почте. Бланк заявления размещен на сайте ПФР (раздел «Пенсионерам»/«Выплата и доставка пенсий»).</w:t>
      </w:r>
    </w:p>
    <w:p w:rsidR="000B1714" w:rsidRPr="000B1714" w:rsidRDefault="000B1714" w:rsidP="000B1714">
      <w:pPr>
        <w:spacing w:after="120"/>
        <w:ind w:firstLine="284"/>
        <w:rPr>
          <w:rFonts w:eastAsia="Times New Roman" w:cs="Times New Roman"/>
          <w:lang w:eastAsia="ru-RU"/>
        </w:rPr>
      </w:pPr>
      <w:r w:rsidRPr="000B1714">
        <w:rPr>
          <w:rFonts w:eastAsia="Times New Roman" w:cs="Times New Roman"/>
          <w:lang w:eastAsia="ru-RU"/>
        </w:rPr>
        <w:t>На новый счет пенсия придет на следующий после подачи заявления месяц.</w:t>
      </w:r>
    </w:p>
    <w:p w:rsidR="000B1714" w:rsidRPr="000B1714" w:rsidRDefault="000B1714" w:rsidP="000B1714">
      <w:pPr>
        <w:spacing w:after="120"/>
        <w:ind w:firstLine="284"/>
        <w:rPr>
          <w:rFonts w:eastAsia="Times New Roman" w:cs="Times New Roman"/>
          <w:lang w:eastAsia="ru-RU"/>
        </w:rPr>
      </w:pPr>
      <w:r w:rsidRPr="000B1714">
        <w:rPr>
          <w:rFonts w:eastAsia="Times New Roman" w:cs="Times New Roman"/>
          <w:lang w:eastAsia="ru-RU"/>
        </w:rPr>
        <w:t>Такими же способами можно воспользоваться, если возникла необходимость сменить доставщика пенсии (перевести пенсию из одного банка в другой или выбрать способ доставки через Почту России).</w:t>
      </w:r>
    </w:p>
    <w:p w:rsidR="00670DEE" w:rsidRPr="000B1714" w:rsidRDefault="00670DEE"/>
    <w:sectPr w:rsidR="00670DEE" w:rsidRPr="000B1714" w:rsidSect="000B171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1714"/>
    <w:rsid w:val="000B1714"/>
    <w:rsid w:val="002611BB"/>
    <w:rsid w:val="003D32F7"/>
    <w:rsid w:val="006701E9"/>
    <w:rsid w:val="0067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4"/>
  </w:style>
  <w:style w:type="paragraph" w:styleId="1">
    <w:name w:val="heading 1"/>
    <w:basedOn w:val="a"/>
    <w:link w:val="10"/>
    <w:uiPriority w:val="9"/>
    <w:qFormat/>
    <w:rsid w:val="000B171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171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1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17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2020-08-31T08:48:00Z</dcterms:created>
  <dcterms:modified xsi:type="dcterms:W3CDTF">2020-08-31T08:52:00Z</dcterms:modified>
</cp:coreProperties>
</file>