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EC" w:rsidRDefault="00DD68EC" w:rsidP="00DD68E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D68EC" w:rsidRDefault="00DD68EC" w:rsidP="00DD68E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DD68EC" w:rsidRDefault="00DD68EC" w:rsidP="00DD68E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ВЕРХНЕХАВСКОГО МУНИЦИПАЛЬНОГО РАЙОНА </w:t>
      </w:r>
    </w:p>
    <w:p w:rsidR="00DD68EC" w:rsidRDefault="00DD68EC" w:rsidP="00DD68E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D68EC" w:rsidRDefault="00DD68EC" w:rsidP="00DD68EC"/>
    <w:p w:rsidR="00DD68EC" w:rsidRDefault="00DD68EC" w:rsidP="00DD68E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68EC" w:rsidRDefault="00DD68EC" w:rsidP="00DD68EC">
      <w:pPr>
        <w:jc w:val="center"/>
      </w:pPr>
    </w:p>
    <w:p w:rsidR="00DD68EC" w:rsidRDefault="00DD68EC" w:rsidP="00DD68EC">
      <w:pPr>
        <w:snapToGrid w:val="0"/>
        <w:rPr>
          <w:sz w:val="26"/>
          <w:szCs w:val="26"/>
        </w:rPr>
      </w:pPr>
      <w:r>
        <w:rPr>
          <w:sz w:val="26"/>
          <w:szCs w:val="26"/>
        </w:rPr>
        <w:t>От 25.03.2019г. № 9</w:t>
      </w:r>
    </w:p>
    <w:p w:rsidR="00DD68EC" w:rsidRDefault="00DD68EC" w:rsidP="00DD68EC">
      <w:pPr>
        <w:rPr>
          <w:sz w:val="26"/>
          <w:szCs w:val="26"/>
        </w:rPr>
      </w:pPr>
      <w:r>
        <w:rPr>
          <w:sz w:val="26"/>
          <w:szCs w:val="26"/>
        </w:rPr>
        <w:t>с. Александровка</w:t>
      </w:r>
    </w:p>
    <w:p w:rsidR="00DD68EC" w:rsidRDefault="00DD68EC" w:rsidP="00DD68EC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DD68EC" w:rsidTr="00203640">
        <w:tc>
          <w:tcPr>
            <w:tcW w:w="4968" w:type="dxa"/>
            <w:hideMark/>
          </w:tcPr>
          <w:p w:rsidR="00DD68EC" w:rsidRDefault="00DD68EC" w:rsidP="00203640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Александровского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50BED">
              <w:rPr>
                <w:sz w:val="28"/>
                <w:szCs w:val="28"/>
              </w:rPr>
              <w:t>муниципального района № 46/5 от 28.12.2015г.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«Об утверждении муниципальной программы </w:t>
            </w:r>
            <w:r>
              <w:rPr>
                <w:rFonts w:eastAsia="Cambria" w:cs="Cambria"/>
                <w:color w:val="000000"/>
                <w:sz w:val="28"/>
                <w:szCs w:val="28"/>
              </w:rPr>
              <w:t xml:space="preserve">«Обеспечение доступным и комфортным жильем коммунальными услугами населения Александровского сельского поселения </w:t>
            </w:r>
            <w:proofErr w:type="spellStart"/>
            <w:r>
              <w:rPr>
                <w:rFonts w:eastAsia="Cambria" w:cs="Cambria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eastAsia="Cambria" w:cs="Cambria"/>
                <w:color w:val="000000"/>
                <w:sz w:val="28"/>
                <w:szCs w:val="28"/>
              </w:rPr>
              <w:t xml:space="preserve"> муниципального района Воронежской области»»</w:t>
            </w:r>
          </w:p>
        </w:tc>
      </w:tr>
    </w:tbl>
    <w:p w:rsidR="00DD68EC" w:rsidRDefault="00DD68EC" w:rsidP="00DD68EC">
      <w:pPr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DD68EC" w:rsidRDefault="00DD68EC" w:rsidP="00DD6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F50BED">
        <w:rPr>
          <w:sz w:val="28"/>
          <w:szCs w:val="28"/>
        </w:rPr>
        <w:t xml:space="preserve">28.12.2015г. № 46/1 «Об утверждении Порядка разработки, реализации и оценки эффективности муниципальных программ Александровского сельского поселения </w:t>
      </w:r>
      <w:proofErr w:type="spellStart"/>
      <w:r w:rsidRPr="00F50BED">
        <w:rPr>
          <w:sz w:val="28"/>
          <w:szCs w:val="28"/>
        </w:rPr>
        <w:t>Верхнехавского</w:t>
      </w:r>
      <w:proofErr w:type="spellEnd"/>
      <w:r w:rsidRPr="00F50BED">
        <w:rPr>
          <w:sz w:val="28"/>
          <w:szCs w:val="28"/>
        </w:rPr>
        <w:t xml:space="preserve"> муниципального района Воронежской области» администрация Александровского сельского поселения </w:t>
      </w:r>
      <w:proofErr w:type="spellStart"/>
      <w:r w:rsidRPr="00F50BED">
        <w:rPr>
          <w:sz w:val="28"/>
          <w:szCs w:val="28"/>
        </w:rPr>
        <w:t>Верхнехавского</w:t>
      </w:r>
      <w:proofErr w:type="spellEnd"/>
      <w:r w:rsidRPr="00F50B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DD68EC" w:rsidRDefault="00DD68EC" w:rsidP="00DD68EC">
      <w:pPr>
        <w:autoSpaceDE w:val="0"/>
        <w:jc w:val="both"/>
        <w:rPr>
          <w:sz w:val="28"/>
          <w:szCs w:val="28"/>
        </w:rPr>
      </w:pPr>
    </w:p>
    <w:p w:rsidR="00DD68EC" w:rsidRDefault="00DD68EC" w:rsidP="00DD68E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68EC" w:rsidRDefault="00DD68EC" w:rsidP="00DD68EC">
      <w:pPr>
        <w:autoSpaceDE w:val="0"/>
        <w:jc w:val="both"/>
        <w:rPr>
          <w:sz w:val="28"/>
          <w:szCs w:val="28"/>
        </w:rPr>
      </w:pPr>
    </w:p>
    <w:p w:rsidR="00DD68EC" w:rsidRDefault="00DD68EC" w:rsidP="00DD6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1.Внести изменения в муниципальную программу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«</w:t>
      </w:r>
      <w:r>
        <w:rPr>
          <w:rFonts w:eastAsia="Cambria" w:cs="Cambria"/>
          <w:color w:val="000000"/>
          <w:sz w:val="28"/>
          <w:szCs w:val="28"/>
        </w:rPr>
        <w:t xml:space="preserve">Обеспечение доступным и комфортным жильем коммунальными услугами населения Александровского сельского поселения </w:t>
      </w:r>
      <w:proofErr w:type="spellStart"/>
      <w:r>
        <w:rPr>
          <w:rFonts w:eastAsia="Cambria" w:cs="Cambria"/>
          <w:color w:val="000000"/>
          <w:sz w:val="28"/>
          <w:szCs w:val="28"/>
        </w:rPr>
        <w:t>Верхнехавского</w:t>
      </w:r>
      <w:proofErr w:type="spellEnd"/>
      <w:r>
        <w:rPr>
          <w:rFonts w:eastAsia="Cambria" w:cs="Cambria"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», утвержденную постановлением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A236FA">
        <w:rPr>
          <w:sz w:val="28"/>
          <w:szCs w:val="28"/>
        </w:rPr>
        <w:t>района № 46/5 от 28.12.2015 г., изложив текст</w:t>
      </w:r>
      <w:r>
        <w:rPr>
          <w:sz w:val="28"/>
          <w:szCs w:val="28"/>
        </w:rPr>
        <w:t xml:space="preserve"> муниципальной программы  в новой редакции, согласно  приложению к настоящему постановлению.</w:t>
      </w:r>
    </w:p>
    <w:p w:rsidR="00DD68EC" w:rsidRDefault="00DD68EC" w:rsidP="00DD68EC">
      <w:pPr>
        <w:tabs>
          <w:tab w:val="left" w:pos="476"/>
          <w:tab w:val="left" w:pos="812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A236FA">
        <w:rPr>
          <w:sz w:val="28"/>
          <w:szCs w:val="28"/>
        </w:rPr>
        <w:t xml:space="preserve">района № 42 от 27.12.2018г. </w:t>
      </w:r>
      <w:r w:rsidRPr="00A236FA">
        <w:rPr>
          <w:color w:val="000000"/>
          <w:sz w:val="28"/>
          <w:szCs w:val="28"/>
        </w:rPr>
        <w:t>«</w:t>
      </w:r>
      <w:r w:rsidRPr="00A236FA">
        <w:rPr>
          <w:sz w:val="28"/>
          <w:szCs w:val="28"/>
        </w:rPr>
        <w:t xml:space="preserve">Об актуализации муниципальной программы Александровского сельского поселения </w:t>
      </w:r>
      <w:proofErr w:type="spellStart"/>
      <w:r w:rsidRPr="00A236FA">
        <w:rPr>
          <w:sz w:val="28"/>
          <w:szCs w:val="28"/>
        </w:rPr>
        <w:t>Верхнехавского</w:t>
      </w:r>
      <w:proofErr w:type="spellEnd"/>
      <w:r w:rsidRPr="00A236FA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lastRenderedPageBreak/>
        <w:t xml:space="preserve">«Обеспечение доступным и комфортным жильем коммунальными услугами населения Александровского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>
        <w:rPr>
          <w:rFonts w:eastAsia="Cambria"/>
          <w:color w:val="000000"/>
          <w:sz w:val="28"/>
          <w:szCs w:val="28"/>
        </w:rPr>
        <w:t>».</w:t>
      </w:r>
    </w:p>
    <w:p w:rsidR="00DD68EC" w:rsidRDefault="00DD68EC" w:rsidP="00DD68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236FA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D68EC" w:rsidRDefault="00DD68EC" w:rsidP="00DD68EC">
      <w:pPr>
        <w:autoSpaceDE w:val="0"/>
        <w:rPr>
          <w:sz w:val="28"/>
          <w:szCs w:val="28"/>
        </w:rPr>
      </w:pPr>
    </w:p>
    <w:p w:rsidR="00DD68EC" w:rsidRDefault="00DD68EC" w:rsidP="00DD68E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D68EC" w:rsidRDefault="00DD68EC" w:rsidP="00DD68E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                                       В.Ф. </w:t>
      </w:r>
      <w:proofErr w:type="spellStart"/>
      <w:r>
        <w:rPr>
          <w:sz w:val="28"/>
          <w:szCs w:val="28"/>
        </w:rPr>
        <w:t>Разыгрин</w:t>
      </w:r>
      <w:proofErr w:type="spellEnd"/>
      <w:r>
        <w:rPr>
          <w:sz w:val="28"/>
          <w:szCs w:val="28"/>
        </w:rPr>
        <w:t xml:space="preserve">   </w:t>
      </w:r>
    </w:p>
    <w:p w:rsidR="00DD68EC" w:rsidRDefault="00DD68EC" w:rsidP="00DD68EC">
      <w:pPr>
        <w:pStyle w:val="Standard"/>
        <w:snapToGrid w:val="0"/>
        <w:jc w:val="center"/>
        <w:rPr>
          <w:b/>
          <w:sz w:val="28"/>
          <w:szCs w:val="28"/>
          <w:lang w:val="ru-RU"/>
        </w:rPr>
      </w:pPr>
    </w:p>
    <w:p w:rsidR="00DD68EC" w:rsidRDefault="00DD68EC" w:rsidP="00DD68EC">
      <w:pPr>
        <w:pStyle w:val="Standard"/>
        <w:snapToGrid w:val="0"/>
        <w:jc w:val="center"/>
        <w:rPr>
          <w:b/>
          <w:sz w:val="28"/>
          <w:szCs w:val="28"/>
          <w:lang w:val="ru-RU"/>
        </w:rPr>
      </w:pPr>
    </w:p>
    <w:p w:rsidR="008D32EE" w:rsidRDefault="008D32EE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4E455C" w:rsidRDefault="004E455C" w:rsidP="00DD68EC">
      <w:pPr>
        <w:suppressAutoHyphens w:val="0"/>
        <w:jc w:val="right"/>
        <w:rPr>
          <w:color w:val="000000"/>
          <w:lang w:eastAsia="ru-RU"/>
        </w:rPr>
      </w:pPr>
    </w:p>
    <w:p w:rsidR="004E455C" w:rsidRDefault="004E455C" w:rsidP="00DD68EC">
      <w:pPr>
        <w:suppressAutoHyphens w:val="0"/>
        <w:jc w:val="right"/>
        <w:rPr>
          <w:color w:val="000000"/>
          <w:lang w:eastAsia="ru-RU"/>
        </w:rPr>
      </w:pPr>
    </w:p>
    <w:p w:rsidR="004E455C" w:rsidRDefault="004E455C" w:rsidP="00DD68EC">
      <w:pPr>
        <w:suppressAutoHyphens w:val="0"/>
        <w:jc w:val="right"/>
        <w:rPr>
          <w:color w:val="000000"/>
          <w:lang w:eastAsia="ru-RU"/>
        </w:rPr>
      </w:pPr>
    </w:p>
    <w:p w:rsidR="00DD68EC" w:rsidRPr="00EE2682" w:rsidRDefault="00DD68EC" w:rsidP="00DD68EC">
      <w:pPr>
        <w:suppressAutoHyphens w:val="0"/>
        <w:jc w:val="right"/>
        <w:rPr>
          <w:color w:val="000000"/>
          <w:lang w:eastAsia="ru-RU"/>
        </w:rPr>
      </w:pPr>
      <w:r w:rsidRPr="00EE2682">
        <w:rPr>
          <w:color w:val="000000"/>
          <w:lang w:eastAsia="ru-RU"/>
        </w:rPr>
        <w:lastRenderedPageBreak/>
        <w:t>Утверждена</w:t>
      </w:r>
    </w:p>
    <w:p w:rsidR="00DD68EC" w:rsidRPr="00EE2682" w:rsidRDefault="00DD68EC" w:rsidP="00DD68EC">
      <w:pPr>
        <w:suppressAutoHyphens w:val="0"/>
        <w:jc w:val="right"/>
        <w:rPr>
          <w:color w:val="000000"/>
          <w:lang w:eastAsia="ru-RU"/>
        </w:rPr>
      </w:pPr>
      <w:r w:rsidRPr="00EE2682">
        <w:rPr>
          <w:color w:val="000000"/>
          <w:lang w:eastAsia="ru-RU"/>
        </w:rPr>
        <w:t xml:space="preserve">    постановлением Администрации</w:t>
      </w:r>
    </w:p>
    <w:p w:rsidR="00DD68EC" w:rsidRPr="00EE2682" w:rsidRDefault="00DD68EC" w:rsidP="00DD68EC">
      <w:pPr>
        <w:suppressAutoHyphens w:val="0"/>
        <w:jc w:val="right"/>
        <w:rPr>
          <w:color w:val="000000"/>
          <w:lang w:eastAsia="ru-RU"/>
        </w:rPr>
      </w:pPr>
      <w:r w:rsidRPr="00EE2682">
        <w:rPr>
          <w:color w:val="000000"/>
          <w:lang w:eastAsia="ru-RU"/>
        </w:rPr>
        <w:t xml:space="preserve"> сельского поселения</w:t>
      </w:r>
    </w:p>
    <w:p w:rsidR="00DD68EC" w:rsidRPr="00EE2682" w:rsidRDefault="00DD68EC" w:rsidP="00DD68EC">
      <w:pPr>
        <w:suppressAutoHyphens w:val="0"/>
        <w:jc w:val="right"/>
        <w:rPr>
          <w:color w:val="000000"/>
          <w:lang w:eastAsia="ru-RU"/>
        </w:rPr>
      </w:pPr>
      <w:r w:rsidRPr="00EE2682">
        <w:rPr>
          <w:color w:val="000000"/>
          <w:lang w:eastAsia="ru-RU"/>
        </w:rPr>
        <w:t>от 2</w:t>
      </w:r>
      <w:r w:rsidR="004E455C">
        <w:rPr>
          <w:color w:val="000000"/>
          <w:lang w:eastAsia="ru-RU"/>
        </w:rPr>
        <w:t>5</w:t>
      </w:r>
      <w:r w:rsidRPr="00EE2682">
        <w:rPr>
          <w:color w:val="000000"/>
          <w:lang w:eastAsia="ru-RU"/>
        </w:rPr>
        <w:t>.</w:t>
      </w:r>
      <w:r w:rsidR="004E455C">
        <w:rPr>
          <w:color w:val="000000"/>
          <w:lang w:eastAsia="ru-RU"/>
        </w:rPr>
        <w:t>03</w:t>
      </w:r>
      <w:r w:rsidRPr="00EE2682">
        <w:rPr>
          <w:color w:val="000000"/>
          <w:lang w:eastAsia="ru-RU"/>
        </w:rPr>
        <w:t>.201</w:t>
      </w:r>
      <w:r w:rsidR="004E455C">
        <w:rPr>
          <w:color w:val="000000"/>
          <w:lang w:eastAsia="ru-RU"/>
        </w:rPr>
        <w:t>9</w:t>
      </w:r>
      <w:r w:rsidRPr="00EE2682">
        <w:rPr>
          <w:color w:val="000000"/>
          <w:lang w:eastAsia="ru-RU"/>
        </w:rPr>
        <w:t xml:space="preserve"> г.№ </w:t>
      </w:r>
      <w:r w:rsidR="004E455C">
        <w:rPr>
          <w:color w:val="000000"/>
          <w:lang w:eastAsia="ru-RU"/>
        </w:rPr>
        <w:t>9</w:t>
      </w:r>
    </w:p>
    <w:p w:rsidR="00DD68EC" w:rsidRPr="00EE2682" w:rsidRDefault="00DD68EC" w:rsidP="00DD68EC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b/>
          <w:color w:val="000000"/>
          <w:lang w:eastAsia="ru-RU"/>
        </w:rPr>
      </w:pPr>
      <w:r w:rsidRPr="00EE2682">
        <w:rPr>
          <w:b/>
          <w:bCs/>
          <w:color w:val="000000"/>
          <w:lang w:eastAsia="ru-RU"/>
        </w:rPr>
        <w:t xml:space="preserve">Муниципальная  программа </w:t>
      </w:r>
      <w:r w:rsidRPr="00EE2682">
        <w:rPr>
          <w:b/>
          <w:lang w:eastAsia="ru-RU"/>
        </w:rPr>
        <w:tab/>
      </w:r>
      <w:r w:rsidRPr="00EE2682">
        <w:rPr>
          <w:b/>
          <w:bCs/>
          <w:lang w:eastAsia="ru-RU"/>
        </w:rPr>
        <w:t xml:space="preserve">   «Обеспечение доступным и комфортным жильем и коммунальными услугами населения Александровского сельского поселения </w:t>
      </w:r>
      <w:proofErr w:type="spellStart"/>
      <w:r w:rsidRPr="00EE2682">
        <w:rPr>
          <w:b/>
          <w:bCs/>
          <w:lang w:eastAsia="ru-RU"/>
        </w:rPr>
        <w:t>Верхнехавского</w:t>
      </w:r>
      <w:proofErr w:type="spellEnd"/>
      <w:r w:rsidRPr="00EE2682">
        <w:rPr>
          <w:b/>
          <w:bCs/>
          <w:lang w:eastAsia="ru-RU"/>
        </w:rPr>
        <w:t xml:space="preserve"> муниципального района Воронежской области»</w:t>
      </w:r>
    </w:p>
    <w:p w:rsidR="00DD68EC" w:rsidRPr="00EE2682" w:rsidRDefault="00DD68EC" w:rsidP="00DD68EC">
      <w:pPr>
        <w:pStyle w:val="aff3"/>
        <w:jc w:val="center"/>
      </w:pPr>
      <w:r w:rsidRPr="00EE2682">
        <w:t>Паспорт</w:t>
      </w:r>
    </w:p>
    <w:p w:rsidR="00DD68EC" w:rsidRPr="00EE2682" w:rsidRDefault="00DD68EC" w:rsidP="00DD68EC">
      <w:pPr>
        <w:pStyle w:val="aff3"/>
        <w:jc w:val="center"/>
      </w:pPr>
      <w:r w:rsidRPr="00EE2682">
        <w:t xml:space="preserve">муниципальной </w:t>
      </w:r>
      <w:r w:rsidRPr="00EE2682">
        <w:rPr>
          <w:bCs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801"/>
      </w:tblGrid>
      <w:tr w:rsidR="00DD68EC" w:rsidRPr="00EE2682" w:rsidTr="00203640">
        <w:trPr>
          <w:trHeight w:val="62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Ответственный исполнитель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DD68EC" w:rsidRPr="00EE2682" w:rsidTr="0020364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Соисполнители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отсутствуют</w:t>
            </w:r>
          </w:p>
        </w:tc>
      </w:tr>
      <w:tr w:rsidR="00DD68EC" w:rsidRPr="00EE2682" w:rsidTr="0020364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Участники 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16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Подпрограммы 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подпрограмма № 1 « 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lang w:eastAsia="ru-RU"/>
              </w:rPr>
              <w:t>Верхнехавского</w:t>
            </w:r>
            <w:proofErr w:type="spellEnd"/>
            <w:r w:rsidRPr="00EE2682">
              <w:rPr>
                <w:lang w:eastAsia="ru-RU"/>
              </w:rPr>
              <w:t xml:space="preserve"> муниципального района Воронежской области»;</w:t>
            </w:r>
          </w:p>
          <w:p w:rsidR="00DD68EC" w:rsidRPr="00EE2682" w:rsidRDefault="00DD68EC" w:rsidP="0020364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Основное мероприятие «Благоустройство территории Александровского сельского поселения»;</w:t>
            </w:r>
          </w:p>
        </w:tc>
      </w:tr>
      <w:tr w:rsidR="00DD68EC" w:rsidRPr="00EE2682" w:rsidTr="00203640">
        <w:trPr>
          <w:trHeight w:val="8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Программно-целевые инструменты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отсутствуют</w:t>
            </w:r>
          </w:p>
        </w:tc>
      </w:tr>
      <w:tr w:rsidR="00DD68EC" w:rsidRPr="00EE2682" w:rsidTr="0020364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Цели 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 </w:t>
            </w:r>
            <w:r w:rsidRPr="00EE2682">
              <w:rPr>
                <w:rFonts w:eastAsia="Calibri"/>
                <w:lang w:eastAsia="en-US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DD68EC" w:rsidRPr="00EE2682" w:rsidTr="0020364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Задачи 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EE2682">
              <w:rPr>
                <w:rFonts w:eastAsia="Calibri"/>
                <w:bCs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DD68EC" w:rsidRPr="00EE2682" w:rsidTr="00203640">
        <w:trPr>
          <w:trHeight w:val="81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Целевые индикаторы и показатели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>Содержание и ремонт других объектов благоустройства, м2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bCs/>
                <w:lang w:eastAsia="ru-RU"/>
              </w:rPr>
              <w:t>Благоустройство мест захоронения, га.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 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4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Этапы и сроки реализации</w:t>
            </w:r>
          </w:p>
          <w:p w:rsidR="00DD68EC" w:rsidRPr="00EE2682" w:rsidRDefault="00DD68EC" w:rsidP="0020364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rFonts w:eastAsia="Calibri"/>
                <w:lang w:eastAsia="en-US"/>
              </w:rPr>
              <w:t>программа будет реализована в 2015-2021 годы, без этапов</w:t>
            </w:r>
          </w:p>
        </w:tc>
      </w:tr>
      <w:tr w:rsidR="00DD68EC" w:rsidRPr="00EE2682" w:rsidTr="00203640">
        <w:trPr>
          <w:trHeight w:val="241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Объемы бюджетных ассигнований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Объем ассигнований местного бюджета подпрограммы 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2015-2021 годы 504,4 тыс. рублей, в том числе: 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left" w:pos="62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>2015 год – 41,3 тыс. рублей;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suppressAutoHyphens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>2016 год – 129,0 тыс. рублей;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suppressAutoHyphens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>2017 год – 84,9 тыс. рублей;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suppressAutoHyphens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 xml:space="preserve">2018 год- 20,4 </w:t>
            </w:r>
            <w:proofErr w:type="spellStart"/>
            <w:r w:rsidRPr="00EE2682">
              <w:rPr>
                <w:bCs/>
                <w:lang w:eastAsia="ru-RU"/>
              </w:rPr>
              <w:t>тыс</w:t>
            </w:r>
            <w:proofErr w:type="spellEnd"/>
            <w:r w:rsidRPr="00EE2682">
              <w:rPr>
                <w:bCs/>
                <w:lang w:eastAsia="ru-RU"/>
              </w:rPr>
              <w:t xml:space="preserve"> </w:t>
            </w:r>
            <w:proofErr w:type="spellStart"/>
            <w:r w:rsidRPr="00EE2682">
              <w:rPr>
                <w:bCs/>
                <w:lang w:eastAsia="ru-RU"/>
              </w:rPr>
              <w:t>руб</w:t>
            </w:r>
            <w:proofErr w:type="spellEnd"/>
            <w:r w:rsidRPr="00EE2682">
              <w:rPr>
                <w:bCs/>
                <w:lang w:eastAsia="ru-RU"/>
              </w:rPr>
              <w:t>,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suppressAutoHyphens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 xml:space="preserve">2019 год- 130,0 </w:t>
            </w:r>
            <w:proofErr w:type="spellStart"/>
            <w:r w:rsidRPr="00EE2682">
              <w:rPr>
                <w:bCs/>
                <w:lang w:eastAsia="ru-RU"/>
              </w:rPr>
              <w:t>тыс</w:t>
            </w:r>
            <w:proofErr w:type="spellEnd"/>
            <w:r w:rsidRPr="00EE2682">
              <w:rPr>
                <w:bCs/>
                <w:lang w:eastAsia="ru-RU"/>
              </w:rPr>
              <w:t xml:space="preserve"> </w:t>
            </w:r>
            <w:proofErr w:type="spellStart"/>
            <w:r w:rsidRPr="00EE2682">
              <w:rPr>
                <w:bCs/>
                <w:lang w:eastAsia="ru-RU"/>
              </w:rPr>
              <w:t>руб</w:t>
            </w:r>
            <w:proofErr w:type="spellEnd"/>
            <w:r w:rsidRPr="00EE2682">
              <w:rPr>
                <w:bCs/>
                <w:lang w:eastAsia="ru-RU"/>
              </w:rPr>
              <w:t>,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suppressAutoHyphens w:val="0"/>
              <w:jc w:val="both"/>
              <w:rPr>
                <w:bCs/>
                <w:lang w:eastAsia="ru-RU"/>
              </w:rPr>
            </w:pPr>
            <w:r w:rsidRPr="00EE2682">
              <w:rPr>
                <w:bCs/>
                <w:lang w:eastAsia="ru-RU"/>
              </w:rPr>
              <w:t xml:space="preserve">2020 год – 63,8 </w:t>
            </w:r>
            <w:proofErr w:type="spellStart"/>
            <w:r w:rsidRPr="00EE2682">
              <w:rPr>
                <w:bCs/>
                <w:lang w:eastAsia="ru-RU"/>
              </w:rPr>
              <w:t>тыс</w:t>
            </w:r>
            <w:proofErr w:type="spellEnd"/>
            <w:r w:rsidRPr="00EE2682">
              <w:rPr>
                <w:bCs/>
                <w:lang w:eastAsia="ru-RU"/>
              </w:rPr>
              <w:t xml:space="preserve"> </w:t>
            </w:r>
            <w:proofErr w:type="spellStart"/>
            <w:r w:rsidRPr="00EE2682">
              <w:rPr>
                <w:bCs/>
                <w:lang w:eastAsia="ru-RU"/>
              </w:rPr>
              <w:t>руб</w:t>
            </w:r>
            <w:proofErr w:type="spellEnd"/>
            <w:r w:rsidRPr="00EE2682">
              <w:rPr>
                <w:bCs/>
                <w:lang w:eastAsia="ru-RU"/>
              </w:rPr>
              <w:t>,</w:t>
            </w:r>
          </w:p>
          <w:p w:rsidR="00DD68EC" w:rsidRPr="00EE2682" w:rsidRDefault="00DD68EC" w:rsidP="00203640">
            <w:pPr>
              <w:shd w:val="clear" w:color="auto" w:fill="FFFFFF"/>
              <w:tabs>
                <w:tab w:val="right" w:pos="9806"/>
              </w:tabs>
              <w:jc w:val="both"/>
              <w:rPr>
                <w:lang w:eastAsia="ru-RU"/>
              </w:rPr>
            </w:pPr>
            <w:r w:rsidRPr="00EE2682">
              <w:rPr>
                <w:bCs/>
                <w:lang w:eastAsia="ru-RU"/>
              </w:rPr>
              <w:t xml:space="preserve">2021 год -  35,0 тыс. </w:t>
            </w:r>
            <w:proofErr w:type="spellStart"/>
            <w:r w:rsidRPr="00EE2682">
              <w:rPr>
                <w:bCs/>
                <w:lang w:eastAsia="ru-RU"/>
              </w:rPr>
              <w:t>руб</w:t>
            </w:r>
            <w:proofErr w:type="spellEnd"/>
          </w:p>
        </w:tc>
      </w:tr>
      <w:tr w:rsidR="00DD68EC" w:rsidRPr="00EE2682" w:rsidTr="00203640">
        <w:trPr>
          <w:trHeight w:val="13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Ожидаемые результаты реализации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программы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санитарных норм и эстетичного вида  территории поселения.</w:t>
            </w:r>
          </w:p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РАЗДЕЛ 1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ОБЩАЯ ХАРАКТЕРИСТИКА ТЕКУЩЕГО СОСТОЯНИЯ СФЕРЫ  ЖКХ И БЛАГОУСТРОЙСТВА ТЕРРИТОРИЙ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Муниципальная программа «Благоустройство  территории Александровского сельского поселения» (далее - Программа), разработана в соответствии с:Федеральным законом от 06.10.2003 № 131-ФЗ «Об общих принципах организации местного самоуправления в Российской Федерации»;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Уставом Александровского сельского поселения </w:t>
      </w:r>
      <w:proofErr w:type="spellStart"/>
      <w:r w:rsidRPr="00EE2682">
        <w:rPr>
          <w:lang w:eastAsia="ru-RU"/>
        </w:rPr>
        <w:t>Верхнехавского</w:t>
      </w:r>
      <w:proofErr w:type="spellEnd"/>
      <w:r w:rsidRPr="00EE2682">
        <w:rPr>
          <w:lang w:eastAsia="ru-RU"/>
        </w:rPr>
        <w:t xml:space="preserve"> муниципального района Воронежской области;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      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:rsidR="00DD68EC" w:rsidRPr="00EE2682" w:rsidRDefault="00DD68EC" w:rsidP="00DD68EC">
      <w:pPr>
        <w:suppressAutoHyphens w:val="0"/>
        <w:rPr>
          <w:lang w:eastAsia="ru-RU"/>
        </w:rPr>
      </w:pPr>
      <w:r w:rsidRPr="00EE2682">
        <w:rPr>
          <w:lang w:eastAsia="ru-RU"/>
        </w:rPr>
        <w:t>- кладбище  (с Александровка).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ab/>
      </w:r>
      <w:r w:rsidRPr="00EE2682">
        <w:rPr>
          <w:lang w:eastAsia="ru-RU"/>
        </w:rPr>
        <w:tab/>
        <w:t xml:space="preserve">В соответствии с решением Совета народных депутатов Александровского сельского поселения от  29.06.2012 №56-IV-СНД «Об утверждении Правил благоустройства территории Александровского сельского поселения </w:t>
      </w:r>
      <w:proofErr w:type="spellStart"/>
      <w:r w:rsidRPr="00EE2682">
        <w:rPr>
          <w:lang w:eastAsia="ru-RU"/>
        </w:rPr>
        <w:t>Верхнехавского</w:t>
      </w:r>
      <w:proofErr w:type="spellEnd"/>
      <w:r w:rsidRPr="00EE2682">
        <w:rPr>
          <w:lang w:eastAsia="ru-RU"/>
        </w:rPr>
        <w:t xml:space="preserve"> муниципального района Воронежской области»,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 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Техногенные и экологические риски связаны с природными, климатическими явлениями и техногенными катастрофами.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В целях управления указанными рисками в процессе реализации муниципальной программы предусматривается: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lastRenderedPageBreak/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РАЗДЕЛ 2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ЦЕЛИ, ЗАДАЧИ И ПОКАЗАТЕЛИ, ОСНОВНЫЕ ОЖИДАЕМЫЕ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КОНЕЧНЫЕ РЕЗУЛЬТАТЫ, СРОКИ И ЭТАПЫ РЕАЛИЗАЦИИ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МУНИЦИПАЛЬНОЙ ПРОГРАММЫ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DD68EC" w:rsidRPr="00EE2682" w:rsidRDefault="00DD68EC" w:rsidP="00DD68EC">
      <w:pPr>
        <w:suppressAutoHyphens w:val="0"/>
        <w:rPr>
          <w:lang w:eastAsia="ru-RU"/>
        </w:rPr>
      </w:pPr>
      <w:r w:rsidRPr="00EE2682">
        <w:rPr>
          <w:lang w:eastAsia="ru-RU"/>
        </w:rPr>
        <w:t xml:space="preserve">           Муниципальная программа имеет следующие целевые показатели.</w:t>
      </w:r>
    </w:p>
    <w:p w:rsidR="00DD68EC" w:rsidRPr="00EE2682" w:rsidRDefault="00DD68EC" w:rsidP="00DD68EC">
      <w:pPr>
        <w:suppressAutoHyphens w:val="0"/>
        <w:rPr>
          <w:lang w:eastAsia="ru-RU"/>
        </w:rPr>
      </w:pPr>
      <w:r w:rsidRPr="00EE2682">
        <w:rPr>
          <w:lang w:eastAsia="ru-RU"/>
        </w:rPr>
        <w:t>1. Содержание и ремонт прочих объектов благоустройства, км.</w:t>
      </w:r>
    </w:p>
    <w:p w:rsidR="00DD68EC" w:rsidRPr="00EE2682" w:rsidRDefault="00DD68EC" w:rsidP="00DD68EC">
      <w:pPr>
        <w:suppressAutoHyphens w:val="0"/>
        <w:rPr>
          <w:lang w:eastAsia="ru-RU"/>
        </w:rPr>
      </w:pPr>
      <w:r w:rsidRPr="00EE2682">
        <w:rPr>
          <w:lang w:eastAsia="ru-RU"/>
        </w:rPr>
        <w:t>2 Благоустройство мест захоронения, га.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       Муниципальная программа носит постоянный характер.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РАЗДЕЛ 3.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Для реализации муниципальной программы разработана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</w:t>
      </w:r>
      <w:proofErr w:type="spellStart"/>
      <w:r w:rsidRPr="00EE2682">
        <w:rPr>
          <w:lang w:eastAsia="ru-RU"/>
        </w:rPr>
        <w:t>Верхнехавского</w:t>
      </w:r>
      <w:proofErr w:type="spellEnd"/>
      <w:r w:rsidRPr="00EE2682">
        <w:rPr>
          <w:lang w:eastAsia="ru-RU"/>
        </w:rPr>
        <w:t xml:space="preserve"> муниципального района Воронежской области». В рамках муниципальной программы реализуется  основное мероприятие: 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1.</w:t>
      </w:r>
      <w:r w:rsidRPr="00EE2682">
        <w:rPr>
          <w:lang w:eastAsia="ru-RU"/>
        </w:rPr>
        <w:tab/>
        <w:t xml:space="preserve">Благоустройство территории Александровского сельского поселения. 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В рамках данного мероприятия предусматривается: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- благоустройство мест захоронения - содержание, ремонт,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РАЗДЕЛ 4.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ИНФОРМАЦИЯ ПО РЕСУРСНОМУ ОБЕСПЕЧЕНИЮ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ПОДПРОГРАММЫ МУНИЦИПАЛЬНОЙ ПРОГРАММЫ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lastRenderedPageBreak/>
        <w:t xml:space="preserve">           Финансовые ресурсы, необходимые для реализации муниципальной программы в 2015-2021 годах, будут приведены в соответствие с объёмами бюджетных ассигнований, предусмотренных Решением Совета народных депутатов Александровского сельского поселения  «О бюджете Александровского сельского поселения  на 2019 год и на плановый период 2020 и 2021 годов».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РАЗДЕЛ 5.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МЕТОДИКА ОЦЕНКИ ЭФФЕКТИВНОСТИ</w:t>
      </w:r>
    </w:p>
    <w:p w:rsidR="00DD68EC" w:rsidRPr="00EE2682" w:rsidRDefault="00DD68EC" w:rsidP="00DD68EC">
      <w:pPr>
        <w:suppressAutoHyphens w:val="0"/>
        <w:jc w:val="center"/>
        <w:rPr>
          <w:lang w:eastAsia="ru-RU"/>
        </w:rPr>
      </w:pPr>
      <w:r w:rsidRPr="00EE2682">
        <w:rPr>
          <w:lang w:eastAsia="ru-RU"/>
        </w:rPr>
        <w:t>МУНИЦИПАЛЬНОЙ ПРОГРАММЫ</w:t>
      </w: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 xml:space="preserve">             Оценка эффективности реализации муниципальной программы будет осуществляться путём ежегодного сопоставления:</w:t>
      </w:r>
    </w:p>
    <w:p w:rsidR="00DD68EC" w:rsidRPr="00EE2682" w:rsidRDefault="00DD68EC" w:rsidP="00DD68EC">
      <w:pPr>
        <w:suppressAutoHyphens w:val="0"/>
        <w:rPr>
          <w:lang w:eastAsia="ru-RU"/>
        </w:rPr>
      </w:pPr>
      <w:r w:rsidRPr="00EE2682">
        <w:rPr>
          <w:lang w:eastAsia="ru-RU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DD68EC" w:rsidRPr="00EE2682" w:rsidRDefault="00DD68EC" w:rsidP="00DD68EC">
      <w:pPr>
        <w:suppressAutoHyphens w:val="0"/>
        <w:jc w:val="both"/>
        <w:rPr>
          <w:lang w:eastAsia="ru-RU"/>
        </w:rPr>
      </w:pPr>
      <w:r w:rsidRPr="00EE2682">
        <w:rPr>
          <w:lang w:eastAsia="ru-RU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:rsidR="00DD68EC" w:rsidRPr="00EE2682" w:rsidRDefault="00DD68EC" w:rsidP="00DD68EC">
      <w:pPr>
        <w:suppressAutoHyphens w:val="0"/>
        <w:rPr>
          <w:lang w:eastAsia="ru-RU"/>
        </w:rPr>
        <w:sectPr w:rsidR="00DD68EC" w:rsidRPr="00EE2682" w:rsidSect="00DD68EC">
          <w:pgSz w:w="11906" w:h="16838"/>
          <w:pgMar w:top="1134" w:right="851" w:bottom="1134" w:left="1134" w:header="709" w:footer="709" w:gutter="0"/>
          <w:cols w:space="720"/>
        </w:sectPr>
      </w:pP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МУНИЦИПАЛЬНАЯ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</w:t>
      </w:r>
      <w:proofErr w:type="spellStart"/>
      <w:r w:rsidRPr="00EE2682">
        <w:rPr>
          <w:rFonts w:eastAsia="Andale Sans UI"/>
          <w:lang w:eastAsia="fa-IR" w:bidi="fa-IR"/>
        </w:rPr>
        <w:t>Верхнехавского</w:t>
      </w:r>
      <w:proofErr w:type="spellEnd"/>
      <w:r w:rsidRPr="00EE2682">
        <w:rPr>
          <w:rFonts w:eastAsia="Andale Sans UI"/>
          <w:lang w:eastAsia="fa-IR" w:bidi="fa-IR"/>
        </w:rPr>
        <w:t xml:space="preserve"> муниципального района Воронежской области»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:rsidR="00DD68EC" w:rsidRPr="00EE2682" w:rsidRDefault="00DD68EC" w:rsidP="00DD68EC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ПАСПОРТ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ПОДПРОГРАММЫ «Создание условий для обеспечения доступным и комфортным жильем и коммунальными услугами населения Александровского сельского поселения </w:t>
      </w:r>
      <w:proofErr w:type="spellStart"/>
      <w:r w:rsidRPr="00EE2682">
        <w:rPr>
          <w:rFonts w:eastAsia="Andale Sans UI"/>
          <w:lang w:eastAsia="fa-IR" w:bidi="fa-IR"/>
        </w:rPr>
        <w:t>Верхнехавского</w:t>
      </w:r>
      <w:proofErr w:type="spellEnd"/>
      <w:r w:rsidRPr="00EE2682">
        <w:rPr>
          <w:rFonts w:eastAsia="Andale Sans UI"/>
          <w:lang w:eastAsia="fa-IR" w:bidi="fa-IR"/>
        </w:rPr>
        <w:t xml:space="preserve"> муниципального района Воронежской области»</w:t>
      </w:r>
    </w:p>
    <w:p w:rsidR="00DD68EC" w:rsidRPr="00EE2682" w:rsidRDefault="00DD68EC" w:rsidP="00DD68EC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 (ДАЛЕЕ –ПОДПРОГРАММА)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DD68EC" w:rsidRPr="00EE2682" w:rsidTr="00203640">
        <w:trPr>
          <w:trHeight w:val="11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Наименование  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jc w:val="center"/>
              <w:textAlignment w:val="baseline"/>
              <w:rPr>
                <w:rFonts w:eastAsia="Andale Sans UI"/>
                <w:caps/>
                <w:kern w:val="28"/>
                <w:lang w:eastAsia="fa-IR" w:bidi="fa-IR"/>
              </w:rPr>
            </w:pPr>
            <w:r w:rsidRPr="00EE2682"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 w:rsidRPr="00EE2682">
              <w:rPr>
                <w:rFonts w:eastAsia="Andale Sans UI"/>
                <w:lang w:eastAsia="fa-IR" w:bidi="fa-IR"/>
              </w:rPr>
              <w:t xml:space="preserve">«Создание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rFonts w:eastAsia="Andale Sans UI"/>
                <w:lang w:eastAsia="fa-IR" w:bidi="fa-IR"/>
              </w:rPr>
              <w:t>Верхнехавского</w:t>
            </w:r>
            <w:proofErr w:type="spellEnd"/>
            <w:r w:rsidRPr="00EE2682">
              <w:rPr>
                <w:rFonts w:eastAsia="Andale Sans UI"/>
                <w:lang w:eastAsia="fa-IR" w:bidi="fa-IR"/>
              </w:rPr>
              <w:t xml:space="preserve"> муниципального района Воронежской области»</w:t>
            </w:r>
          </w:p>
          <w:p w:rsidR="00DD68EC" w:rsidRPr="00EE2682" w:rsidRDefault="00DD68EC" w:rsidP="00203640">
            <w:pPr>
              <w:textAlignment w:val="baseline"/>
              <w:rPr>
                <w:rFonts w:eastAsia="Andale Sans UI"/>
                <w:i/>
                <w:lang w:eastAsia="fa-IR" w:bidi="fa-IR"/>
              </w:rPr>
            </w:pP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Ответственный исполнитель 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ind w:left="57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:rsidR="00DD68EC" w:rsidRPr="00EE2682" w:rsidRDefault="00DD68EC" w:rsidP="00203640">
            <w:pPr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Участники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Программно-целевые инструменты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Цель</w:t>
            </w:r>
          </w:p>
          <w:p w:rsidR="00DD68EC" w:rsidRPr="00EE2682" w:rsidRDefault="00DD68EC" w:rsidP="00203640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autoSpaceDE w:val="0"/>
              <w:autoSpaceDN w:val="0"/>
              <w:adjustRightInd w:val="0"/>
              <w:ind w:hanging="49"/>
              <w:rPr>
                <w:lang w:eastAsia="ru-RU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DD68EC" w:rsidRPr="00EE2682" w:rsidTr="00203640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Задача </w:t>
            </w:r>
          </w:p>
          <w:p w:rsidR="00DD68EC" w:rsidRPr="00EE2682" w:rsidRDefault="00DD68EC" w:rsidP="00203640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tabs>
                <w:tab w:val="left" w:pos="281"/>
              </w:tabs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DD68EC" w:rsidRPr="00EE2682" w:rsidTr="00203640">
        <w:trPr>
          <w:trHeight w:val="8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lastRenderedPageBreak/>
              <w:t>Целевые показатели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Организация сбора и вывоза бытовых отходов,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Содержание и ремонт других объектов благоустройства, м2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Благоустройство мест захоронения, га.</w:t>
            </w:r>
          </w:p>
        </w:tc>
      </w:tr>
      <w:tr w:rsidR="00DD68EC" w:rsidRPr="00EE2682" w:rsidTr="00203640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:rsidR="00DD68EC" w:rsidRPr="00EE2682" w:rsidRDefault="00DD68EC" w:rsidP="00203640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Н</w:t>
            </w:r>
            <w:r w:rsidRPr="00EE2682">
              <w:rPr>
                <w:rFonts w:eastAsia="Andale Sans UI"/>
                <w:lang w:val="de-DE" w:eastAsia="fa-IR" w:bidi="fa-IR"/>
              </w:rPr>
              <w:t xml:space="preserve">а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постоянной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основе</w:t>
            </w:r>
            <w:proofErr w:type="spellEnd"/>
            <w:r w:rsidRPr="00EE2682">
              <w:rPr>
                <w:rFonts w:eastAsia="Andale Sans UI"/>
                <w:lang w:eastAsia="fa-IR" w:bidi="fa-IR"/>
              </w:rPr>
              <w:t xml:space="preserve">,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этапы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не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r w:rsidRPr="00EE2682">
              <w:rPr>
                <w:rFonts w:eastAsia="Andale Sans UI"/>
                <w:lang w:eastAsia="fa-IR" w:bidi="fa-IR"/>
              </w:rPr>
              <w:t>вы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дел</w:t>
            </w:r>
            <w:r w:rsidRPr="00EE2682">
              <w:rPr>
                <w:rFonts w:eastAsia="Andale Sans UI"/>
                <w:lang w:eastAsia="fa-IR" w:bidi="fa-IR"/>
              </w:rPr>
              <w:t>яют</w:t>
            </w:r>
            <w:r w:rsidRPr="00EE2682">
              <w:rPr>
                <w:rFonts w:eastAsia="Andale Sans UI"/>
                <w:lang w:val="de-DE" w:eastAsia="fa-IR" w:bidi="fa-IR"/>
              </w:rPr>
              <w:t>ся</w:t>
            </w:r>
            <w:proofErr w:type="spellEnd"/>
            <w:r w:rsidRPr="00EE2682">
              <w:rPr>
                <w:rFonts w:eastAsia="Andale Sans UI"/>
                <w:lang w:eastAsia="fa-IR" w:bidi="fa-IR"/>
              </w:rPr>
              <w:t>: 01.01.2015 - 31.12.2021.</w:t>
            </w:r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DD68EC" w:rsidRPr="00EE2682" w:rsidTr="00203640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подпрограммы</w:t>
            </w:r>
          </w:p>
          <w:p w:rsidR="00DD68EC" w:rsidRPr="00EE2682" w:rsidRDefault="00DD68EC" w:rsidP="00203640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:rsidR="00DD68EC" w:rsidRPr="00EE2682" w:rsidRDefault="00DD68EC" w:rsidP="00203640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Объем бюджетных ассигнований на реализацию муниципальной программы из средств местного бюджета составляет  504,4 </w:t>
            </w:r>
            <w:proofErr w:type="spellStart"/>
            <w:r w:rsidRPr="00EE2682">
              <w:rPr>
                <w:lang w:eastAsia="ru-RU"/>
              </w:rPr>
              <w:t>тыс.рублей</w:t>
            </w:r>
            <w:proofErr w:type="spellEnd"/>
            <w:r w:rsidRPr="00EE2682">
              <w:rPr>
                <w:lang w:eastAsia="ru-RU"/>
              </w:rPr>
              <w:t>, в том числе: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в 2015 году –   41,3 </w:t>
            </w:r>
            <w:proofErr w:type="spellStart"/>
            <w:r w:rsidRPr="00EE2682">
              <w:rPr>
                <w:lang w:eastAsia="ru-RU"/>
              </w:rPr>
              <w:t>тыс.рублей</w:t>
            </w:r>
            <w:proofErr w:type="spellEnd"/>
            <w:r w:rsidRPr="00EE2682">
              <w:rPr>
                <w:lang w:eastAsia="ru-RU"/>
              </w:rPr>
              <w:t>;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в 2016 году –   129,0 </w:t>
            </w:r>
            <w:proofErr w:type="spellStart"/>
            <w:r w:rsidRPr="00EE2682">
              <w:rPr>
                <w:lang w:eastAsia="ru-RU"/>
              </w:rPr>
              <w:t>тыс.рублей</w:t>
            </w:r>
            <w:proofErr w:type="spellEnd"/>
            <w:r w:rsidRPr="00EE2682">
              <w:rPr>
                <w:lang w:eastAsia="ru-RU"/>
              </w:rPr>
              <w:t>;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в 2017 году –   84,9 </w:t>
            </w:r>
            <w:proofErr w:type="spellStart"/>
            <w:r w:rsidRPr="00EE2682">
              <w:rPr>
                <w:lang w:eastAsia="ru-RU"/>
              </w:rPr>
              <w:t>тыс.рублей</w:t>
            </w:r>
            <w:proofErr w:type="spellEnd"/>
            <w:r w:rsidRPr="00EE2682">
              <w:rPr>
                <w:lang w:eastAsia="ru-RU"/>
              </w:rPr>
              <w:t>;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2018 году – 20,4 </w:t>
            </w:r>
            <w:proofErr w:type="spellStart"/>
            <w:r w:rsidRPr="00EE2682">
              <w:rPr>
                <w:lang w:eastAsia="ru-RU"/>
              </w:rPr>
              <w:t>тыс</w:t>
            </w:r>
            <w:proofErr w:type="spellEnd"/>
            <w:r w:rsidRPr="00EE2682">
              <w:rPr>
                <w:lang w:eastAsia="ru-RU"/>
              </w:rPr>
              <w:t xml:space="preserve"> </w:t>
            </w:r>
            <w:proofErr w:type="spellStart"/>
            <w:r w:rsidRPr="00EE2682">
              <w:rPr>
                <w:lang w:eastAsia="ru-RU"/>
              </w:rPr>
              <w:t>руб</w:t>
            </w:r>
            <w:proofErr w:type="spellEnd"/>
            <w:r w:rsidRPr="00EE2682">
              <w:rPr>
                <w:lang w:eastAsia="ru-RU"/>
              </w:rPr>
              <w:t>,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2019 году- 130,0 </w:t>
            </w:r>
            <w:proofErr w:type="spellStart"/>
            <w:r w:rsidRPr="00EE2682">
              <w:rPr>
                <w:lang w:eastAsia="ru-RU"/>
              </w:rPr>
              <w:t>тыс</w:t>
            </w:r>
            <w:proofErr w:type="spellEnd"/>
            <w:r w:rsidRPr="00EE2682">
              <w:rPr>
                <w:lang w:eastAsia="ru-RU"/>
              </w:rPr>
              <w:t xml:space="preserve"> </w:t>
            </w:r>
            <w:proofErr w:type="spellStart"/>
            <w:r w:rsidRPr="00EE2682">
              <w:rPr>
                <w:lang w:eastAsia="ru-RU"/>
              </w:rPr>
              <w:t>руб</w:t>
            </w:r>
            <w:proofErr w:type="spellEnd"/>
            <w:r w:rsidRPr="00EE2682">
              <w:rPr>
                <w:lang w:eastAsia="ru-RU"/>
              </w:rPr>
              <w:t>,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2020 году – 63,8 </w:t>
            </w:r>
            <w:proofErr w:type="spellStart"/>
            <w:r w:rsidRPr="00EE2682">
              <w:rPr>
                <w:lang w:eastAsia="ru-RU"/>
              </w:rPr>
              <w:t>тыс</w:t>
            </w:r>
            <w:proofErr w:type="spellEnd"/>
            <w:r w:rsidRPr="00EE2682">
              <w:rPr>
                <w:lang w:eastAsia="ru-RU"/>
              </w:rPr>
              <w:t xml:space="preserve"> </w:t>
            </w:r>
            <w:proofErr w:type="spellStart"/>
            <w:r w:rsidRPr="00EE2682">
              <w:rPr>
                <w:lang w:eastAsia="ru-RU"/>
              </w:rPr>
              <w:t>руб</w:t>
            </w:r>
            <w:proofErr w:type="spellEnd"/>
            <w:r w:rsidRPr="00EE2682">
              <w:rPr>
                <w:lang w:eastAsia="ru-RU"/>
              </w:rPr>
              <w:t>,</w:t>
            </w:r>
          </w:p>
          <w:p w:rsidR="00DD68EC" w:rsidRPr="00EE2682" w:rsidRDefault="00DD68EC" w:rsidP="00203640">
            <w:pPr>
              <w:tabs>
                <w:tab w:val="left" w:pos="945"/>
              </w:tabs>
              <w:suppressAutoHyphens w:val="0"/>
              <w:ind w:left="57" w:firstLine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2021 году -   35,0 </w:t>
            </w:r>
            <w:proofErr w:type="spellStart"/>
            <w:r w:rsidRPr="00EE2682">
              <w:rPr>
                <w:lang w:eastAsia="ru-RU"/>
              </w:rPr>
              <w:t>тыс</w:t>
            </w:r>
            <w:proofErr w:type="spellEnd"/>
            <w:r w:rsidRPr="00EE2682">
              <w:rPr>
                <w:lang w:eastAsia="ru-RU"/>
              </w:rPr>
              <w:t xml:space="preserve"> </w:t>
            </w:r>
            <w:proofErr w:type="spellStart"/>
            <w:r w:rsidRPr="00EE2682">
              <w:rPr>
                <w:lang w:eastAsia="ru-RU"/>
              </w:rPr>
              <w:t>руб</w:t>
            </w:r>
            <w:proofErr w:type="spellEnd"/>
          </w:p>
        </w:tc>
      </w:tr>
      <w:tr w:rsidR="00DD68EC" w:rsidRPr="00EE2682" w:rsidTr="00203640">
        <w:trPr>
          <w:trHeight w:val="12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:rsidR="00DD68EC" w:rsidRPr="00EE2682" w:rsidRDefault="00DD68EC" w:rsidP="00203640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под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EC" w:rsidRPr="00EE2682" w:rsidRDefault="00DD68EC" w:rsidP="00203640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EE2682">
              <w:rPr>
                <w:rFonts w:eastAsia="Andale Sans UI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DD68EC" w:rsidRPr="00EE2682" w:rsidRDefault="00DD68EC" w:rsidP="00203640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повышение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качества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среды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для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создания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комфортных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и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безопасных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условий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проживания</w:t>
            </w:r>
            <w:proofErr w:type="spellEnd"/>
            <w:r w:rsidRPr="00EE2682">
              <w:rPr>
                <w:rFonts w:eastAsia="Andale Sans UI"/>
                <w:lang w:eastAsia="fa-IR" w:bidi="fa-IR"/>
              </w:rPr>
              <w:t xml:space="preserve"> и отдыха</w:t>
            </w:r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proofErr w:type="spellStart"/>
            <w:r w:rsidRPr="00EE2682">
              <w:rPr>
                <w:rFonts w:eastAsia="Andale Sans UI"/>
                <w:lang w:val="de-DE" w:eastAsia="fa-IR" w:bidi="fa-IR"/>
              </w:rPr>
              <w:t>жителей</w:t>
            </w:r>
            <w:proofErr w:type="spellEnd"/>
            <w:r w:rsidRPr="00EE2682">
              <w:rPr>
                <w:rFonts w:eastAsia="Andale Sans UI"/>
                <w:lang w:val="de-DE" w:eastAsia="fa-IR" w:bidi="fa-IR"/>
              </w:rPr>
              <w:t xml:space="preserve"> </w:t>
            </w:r>
            <w:r w:rsidRPr="00EE2682">
              <w:rPr>
                <w:rFonts w:eastAsia="Andale Sans UI"/>
                <w:lang w:eastAsia="fa-IR" w:bidi="fa-IR"/>
              </w:rPr>
              <w:t xml:space="preserve">поселения </w:t>
            </w:r>
          </w:p>
        </w:tc>
      </w:tr>
    </w:tbl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EE2682">
        <w:rPr>
          <w:rFonts w:eastAsia="Andale Sans UI"/>
          <w:caps/>
          <w:kern w:val="28"/>
          <w:lang w:eastAsia="fa-IR" w:bidi="fa-IR"/>
        </w:rPr>
        <w:t xml:space="preserve">РаЗДЕЛ 1 </w:t>
      </w:r>
    </w:p>
    <w:p w:rsidR="00DD68EC" w:rsidRPr="00EE2682" w:rsidRDefault="00DD68EC" w:rsidP="00DD68EC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val="de-DE" w:eastAsia="fa-IR" w:bidi="fa-IR"/>
        </w:rPr>
      </w:pPr>
      <w:r w:rsidRPr="00EE2682">
        <w:rPr>
          <w:rFonts w:eastAsia="Andale Sans UI"/>
          <w:caps/>
          <w:kern w:val="28"/>
          <w:lang w:eastAsia="fa-IR" w:bidi="fa-IR"/>
        </w:rPr>
        <w:t xml:space="preserve">Общая характеристика текущего состояния СФЕРЫ Благоустройства территорий </w:t>
      </w: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D68EC" w:rsidRPr="00EE2682" w:rsidRDefault="00DD68EC" w:rsidP="00DD68EC">
      <w:pPr>
        <w:jc w:val="center"/>
        <w:textAlignment w:val="baseline"/>
        <w:rPr>
          <w:lang w:eastAsia="ru-RU"/>
        </w:rPr>
      </w:pPr>
      <w:r w:rsidRPr="00EE2682">
        <w:rPr>
          <w:lang w:eastAsia="ru-RU"/>
        </w:rPr>
        <w:t>Подпрограмма «</w:t>
      </w:r>
      <w:r w:rsidRPr="00EE2682">
        <w:rPr>
          <w:rFonts w:eastAsia="Andale Sans UI"/>
          <w:lang w:eastAsia="fa-IR" w:bidi="fa-IR"/>
        </w:rPr>
        <w:t xml:space="preserve">Создание условий для обеспечения доступным и комфортным жильем и коммунальными услугами населения Александровского сельского поселения </w:t>
      </w:r>
      <w:proofErr w:type="spellStart"/>
      <w:r w:rsidRPr="00EE2682">
        <w:rPr>
          <w:rFonts w:eastAsia="Andale Sans UI"/>
          <w:lang w:eastAsia="fa-IR" w:bidi="fa-IR"/>
        </w:rPr>
        <w:t>Верхнехавского</w:t>
      </w:r>
      <w:proofErr w:type="spellEnd"/>
      <w:r w:rsidRPr="00EE2682">
        <w:rPr>
          <w:rFonts w:eastAsia="Andale Sans UI"/>
          <w:lang w:eastAsia="fa-IR" w:bidi="fa-IR"/>
        </w:rPr>
        <w:t xml:space="preserve"> муниципального района Воронежской области»</w:t>
      </w:r>
      <w:r w:rsidRPr="00EE2682">
        <w:rPr>
          <w:lang w:eastAsia="ru-RU"/>
        </w:rPr>
        <w:t xml:space="preserve"> (далее - Программа), разработана в соответствии с:</w:t>
      </w: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E2682">
        <w:rPr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E2682">
        <w:rPr>
          <w:lang w:eastAsia="ru-RU"/>
        </w:rPr>
        <w:t xml:space="preserve">Уставом Александровского сельского поселения </w:t>
      </w:r>
      <w:proofErr w:type="spellStart"/>
      <w:r w:rsidRPr="00EE2682">
        <w:rPr>
          <w:lang w:eastAsia="ru-RU"/>
        </w:rPr>
        <w:t>Верхнехавского</w:t>
      </w:r>
      <w:proofErr w:type="spellEnd"/>
      <w:r w:rsidRPr="00EE2682">
        <w:rPr>
          <w:lang w:eastAsia="ru-RU"/>
        </w:rPr>
        <w:t xml:space="preserve"> муниципального района Воронежской области;</w:t>
      </w: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E2682">
        <w:rPr>
          <w:lang w:eastAsia="ru-RU"/>
        </w:rPr>
        <w:t>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:rsidR="00DD68EC" w:rsidRPr="00EE2682" w:rsidRDefault="00DD68EC" w:rsidP="00DD68EC">
      <w:pPr>
        <w:tabs>
          <w:tab w:val="left" w:pos="540"/>
          <w:tab w:val="left" w:pos="3600"/>
        </w:tabs>
        <w:suppressAutoHyphens w:val="0"/>
        <w:spacing w:line="276" w:lineRule="auto"/>
        <w:ind w:firstLine="709"/>
        <w:jc w:val="both"/>
        <w:rPr>
          <w:lang w:eastAsia="ru-RU"/>
        </w:rPr>
      </w:pPr>
      <w:r w:rsidRPr="00EE2682">
        <w:rPr>
          <w:lang w:eastAsia="ru-RU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поселения, недостаточной обеспеченностью зелеными насаждениями, низким уровнем экологической культуры населения.</w:t>
      </w:r>
    </w:p>
    <w:p w:rsidR="00DD68EC" w:rsidRPr="00EE2682" w:rsidRDefault="00DD68EC" w:rsidP="00DD68EC">
      <w:pPr>
        <w:tabs>
          <w:tab w:val="left" w:pos="0"/>
        </w:tabs>
        <w:suppressAutoHyphens w:val="0"/>
        <w:autoSpaceDE w:val="0"/>
        <w:ind w:firstLine="539"/>
        <w:jc w:val="both"/>
        <w:rPr>
          <w:lang w:eastAsia="ru-RU"/>
        </w:rPr>
      </w:pPr>
      <w:r w:rsidRPr="00EE2682">
        <w:rPr>
          <w:lang w:eastAsia="ru-RU"/>
        </w:rPr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:rsidR="00DD68EC" w:rsidRPr="00EE2682" w:rsidRDefault="00DD68EC" w:rsidP="00DD68EC">
      <w:pPr>
        <w:tabs>
          <w:tab w:val="left" w:pos="0"/>
        </w:tabs>
        <w:suppressAutoHyphens w:val="0"/>
        <w:autoSpaceDE w:val="0"/>
        <w:ind w:firstLine="539"/>
        <w:jc w:val="both"/>
        <w:rPr>
          <w:lang w:eastAsia="ru-RU"/>
        </w:rPr>
      </w:pPr>
      <w:r w:rsidRPr="00EE2682">
        <w:rPr>
          <w:lang w:eastAsia="ru-RU"/>
        </w:rPr>
        <w:t>- кладбище  (с. Александровка).</w:t>
      </w:r>
    </w:p>
    <w:p w:rsidR="00DD68EC" w:rsidRPr="00EE2682" w:rsidRDefault="00DD68EC" w:rsidP="00DD68EC">
      <w:pPr>
        <w:suppressAutoHyphens w:val="0"/>
        <w:ind w:firstLine="567"/>
        <w:jc w:val="both"/>
        <w:rPr>
          <w:lang w:eastAsia="ru-RU"/>
        </w:rPr>
      </w:pPr>
      <w:r w:rsidRPr="00EE2682">
        <w:rPr>
          <w:lang w:eastAsia="ru-RU"/>
        </w:rPr>
        <w:tab/>
        <w:t xml:space="preserve">В соответствии с решением Совета народных депутатов Александровского сельского поселения от  29.06.2012 №56-IV-СНД «Об утверждении Правил благоустройства территории Александровского сельского поселения </w:t>
      </w:r>
      <w:proofErr w:type="spellStart"/>
      <w:r w:rsidRPr="00EE2682">
        <w:rPr>
          <w:lang w:eastAsia="ru-RU"/>
        </w:rPr>
        <w:t>Верхнехавского</w:t>
      </w:r>
      <w:proofErr w:type="spellEnd"/>
      <w:r w:rsidRPr="00EE2682">
        <w:rPr>
          <w:lang w:eastAsia="ru-RU"/>
        </w:rPr>
        <w:t xml:space="preserve"> муниципального района Воронежской области», 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</w:t>
      </w:r>
      <w:r w:rsidRPr="00EE2682">
        <w:rPr>
          <w:lang w:eastAsia="ru-RU"/>
        </w:rPr>
        <w:lastRenderedPageBreak/>
        <w:t>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:rsidR="00DD68EC" w:rsidRDefault="00DD68EC" w:rsidP="00DD68EC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</w:p>
    <w:p w:rsidR="00DD68EC" w:rsidRPr="00EE2682" w:rsidRDefault="00DD68EC" w:rsidP="00DD68EC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EE2682">
        <w:rPr>
          <w:rFonts w:eastAsia="Andale Sans UI"/>
          <w:caps/>
          <w:kern w:val="26"/>
          <w:lang w:eastAsia="fa-IR" w:bidi="fa-IR"/>
        </w:rPr>
        <w:t>Раздел 2</w:t>
      </w:r>
    </w:p>
    <w:p w:rsidR="00DD68EC" w:rsidRPr="00EE2682" w:rsidRDefault="00DD68EC" w:rsidP="00DD68EC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EE2682">
        <w:rPr>
          <w:rFonts w:eastAsia="Andale Sans UI"/>
          <w:caps/>
          <w:kern w:val="26"/>
          <w:lang w:eastAsia="fa-IR" w:bidi="fa-IR"/>
        </w:rPr>
        <w:t>ЦЕЛИ, ЗАДАЧИ и показатели, основные ожидаемые</w:t>
      </w:r>
    </w:p>
    <w:p w:rsidR="00DD68EC" w:rsidRPr="00EE2682" w:rsidRDefault="00DD68EC" w:rsidP="00DD68EC">
      <w:pPr>
        <w:tabs>
          <w:tab w:val="left" w:pos="284"/>
        </w:tabs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EE2682">
        <w:rPr>
          <w:rFonts w:eastAsia="Andale Sans UI"/>
          <w:caps/>
          <w:kern w:val="26"/>
          <w:lang w:eastAsia="fa-IR" w:bidi="fa-IR"/>
        </w:rPr>
        <w:t>конечные результаты, СРОКИ И ЭТАПЫ РЕАЛИЗАЦИИ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EE2682">
        <w:rPr>
          <w:rFonts w:eastAsia="Andale Sans UI"/>
          <w:caps/>
          <w:kern w:val="26"/>
          <w:lang w:eastAsia="fa-IR" w:bidi="fa-IR"/>
        </w:rPr>
        <w:t>ПОДПРОГРАММЫ</w:t>
      </w:r>
    </w:p>
    <w:p w:rsidR="00DD68EC" w:rsidRPr="00EE2682" w:rsidRDefault="00DD68EC" w:rsidP="00DD68EC">
      <w:pPr>
        <w:ind w:firstLine="562"/>
        <w:jc w:val="both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fa-IR" w:bidi="fa-IR"/>
        </w:rPr>
      </w:pPr>
      <w:r w:rsidRPr="00EE2682">
        <w:rPr>
          <w:lang w:eastAsia="ru-RU"/>
        </w:rPr>
        <w:t xml:space="preserve">Основной целью муниципальной программы является </w:t>
      </w:r>
      <w:r w:rsidRPr="00EE2682">
        <w:rPr>
          <w:rFonts w:eastAsia="Andale Sans UI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Александровского сельского поселения. </w:t>
      </w:r>
    </w:p>
    <w:p w:rsidR="00DD68EC" w:rsidRPr="00EE2682" w:rsidRDefault="00DD68EC" w:rsidP="00DD68E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EE2682">
        <w:rPr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Муниципальная программа имеет следующие целевые показатели.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1. Содержание и ремонт прочих объектов благоустройства, км.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2. Благоустройство мест захоронения, га.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:rsidR="00DD68EC" w:rsidRPr="00EE2682" w:rsidRDefault="00DD68EC" w:rsidP="00DD68EC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Программа носит постоянный характер.</w:t>
      </w:r>
    </w:p>
    <w:p w:rsidR="00DD68EC" w:rsidRPr="00EE2682" w:rsidRDefault="00DD68EC" w:rsidP="00DD68EC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:rsidR="00DD68EC" w:rsidRPr="00EE2682" w:rsidRDefault="00DD68EC" w:rsidP="00DD68EC">
      <w:pPr>
        <w:jc w:val="center"/>
        <w:textAlignment w:val="baseline"/>
        <w:rPr>
          <w:rFonts w:eastAsia="Arial"/>
        </w:rPr>
      </w:pPr>
      <w:r w:rsidRPr="00EE2682">
        <w:rPr>
          <w:rFonts w:eastAsia="Arial"/>
        </w:rPr>
        <w:t>РАЗДЕЛ 3.</w:t>
      </w:r>
    </w:p>
    <w:p w:rsidR="00DD68EC" w:rsidRPr="00EE2682" w:rsidRDefault="00DD68EC" w:rsidP="00DD68EC">
      <w:pPr>
        <w:ind w:firstLine="1134"/>
        <w:jc w:val="center"/>
        <w:textAlignment w:val="baseline"/>
        <w:rPr>
          <w:rFonts w:eastAsia="Arial"/>
        </w:rPr>
      </w:pPr>
      <w:r w:rsidRPr="00EE2682">
        <w:rPr>
          <w:rFonts w:eastAsia="Arial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:rsidR="00DD68EC" w:rsidRPr="00EE2682" w:rsidRDefault="00DD68EC" w:rsidP="00DD68EC">
      <w:pPr>
        <w:ind w:firstLine="1134"/>
        <w:jc w:val="center"/>
        <w:textAlignment w:val="baseline"/>
        <w:rPr>
          <w:rFonts w:eastAsia="Arial"/>
        </w:rPr>
      </w:pPr>
    </w:p>
    <w:p w:rsidR="00DD68EC" w:rsidRPr="00EE2682" w:rsidRDefault="00DD68EC" w:rsidP="00DD68EC">
      <w:pPr>
        <w:spacing w:line="100" w:lineRule="atLeast"/>
        <w:ind w:firstLine="709"/>
        <w:jc w:val="both"/>
        <w:textAlignment w:val="baseline"/>
        <w:rPr>
          <w:rFonts w:eastAsia="Arial"/>
          <w:color w:val="000000"/>
        </w:rPr>
      </w:pPr>
      <w:r w:rsidRPr="00EE2682">
        <w:rPr>
          <w:rFonts w:eastAsia="Arial"/>
          <w:color w:val="000000"/>
        </w:rPr>
        <w:t xml:space="preserve">Для реализации муниципальной программы выделения подпрограмм не требуется. Муниципальной программой не предусматривается реализация  ведомственных целевых программ. 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В рамках муниципальной программы реализуется 3 основных мероприятия: </w:t>
      </w:r>
    </w:p>
    <w:p w:rsidR="00DD68EC" w:rsidRPr="00EE2682" w:rsidRDefault="00DD68EC" w:rsidP="00DD68EC">
      <w:pPr>
        <w:numPr>
          <w:ilvl w:val="0"/>
          <w:numId w:val="4"/>
        </w:numPr>
        <w:suppressAutoHyphens w:val="0"/>
        <w:snapToGrid w:val="0"/>
        <w:spacing w:after="200" w:line="276" w:lineRule="auto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Организация благоустройства территории поселения. 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В рамках данного мероприятия предусматривается: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- - благоустройство мест захоронения - содержание, ремонт, 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2. Обеспечение реализации муниципальной программы.</w:t>
      </w:r>
    </w:p>
    <w:p w:rsidR="00DD68EC" w:rsidRPr="00EE2682" w:rsidRDefault="00DD68EC" w:rsidP="00DD68EC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>В рамках мероприятия предусматривается обеспечение деятельности администрации поселения.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РАЗДЕЛ 4. 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ПОДПРОГРАММЫ МУНИЦИПАЛЬНОЙ </w:t>
      </w:r>
      <w:r w:rsidRPr="00EE2682">
        <w:rPr>
          <w:rFonts w:eastAsia="Andale Sans UI"/>
          <w:caps/>
          <w:kern w:val="28"/>
          <w:lang w:eastAsia="fa-IR" w:bidi="fa-IR"/>
        </w:rPr>
        <w:t>программы</w:t>
      </w:r>
    </w:p>
    <w:p w:rsidR="00DD68EC" w:rsidRPr="00EE2682" w:rsidRDefault="00DD68EC" w:rsidP="00DD68EC">
      <w:pPr>
        <w:autoSpaceDE w:val="0"/>
        <w:ind w:firstLine="708"/>
        <w:jc w:val="both"/>
        <w:textAlignment w:val="baseline"/>
        <w:rPr>
          <w:rFonts w:eastAsia="Arial"/>
        </w:rPr>
      </w:pPr>
      <w:r w:rsidRPr="00EE2682">
        <w:rPr>
          <w:rFonts w:eastAsia="Arial"/>
        </w:rPr>
        <w:t xml:space="preserve">Финансовые ресурсы, необходимые для реализации муниципальной программы в 2015-2021 годах, будут приведены в соответствие с объёмами бюджетных ассигнований, </w:t>
      </w:r>
      <w:r w:rsidRPr="00EE2682">
        <w:rPr>
          <w:rFonts w:eastAsia="Arial"/>
        </w:rPr>
        <w:lastRenderedPageBreak/>
        <w:t>предусмотренных Решением Совета народных депутатов  «О бюджете Александровского сельского поселения  на 2019 год и на плановый период 2020 и 2021 годов».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РАЗДЕЛ 5. 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  <w:r w:rsidRPr="00EE2682">
        <w:rPr>
          <w:rFonts w:eastAsia="Andale Sans UI"/>
          <w:lang w:eastAsia="fa-IR" w:bidi="fa-IR"/>
        </w:rPr>
        <w:t xml:space="preserve">МЕТОДИКА ОЦЕНКИ ЭФФЕКТИВНОСТИ 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EE2682">
        <w:rPr>
          <w:rFonts w:eastAsia="Andale Sans UI"/>
          <w:caps/>
          <w:kern w:val="28"/>
          <w:lang w:eastAsia="fa-IR" w:bidi="fa-IR"/>
        </w:rPr>
        <w:t>ПОДпрограммы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:rsidR="00DD68EC" w:rsidRPr="00EE2682" w:rsidRDefault="00DD68EC" w:rsidP="00DD68EC">
      <w:pPr>
        <w:autoSpaceDE w:val="0"/>
        <w:ind w:firstLine="708"/>
        <w:jc w:val="both"/>
        <w:textAlignment w:val="baseline"/>
        <w:rPr>
          <w:rFonts w:eastAsia="Arial"/>
        </w:rPr>
      </w:pPr>
      <w:r w:rsidRPr="00EE2682">
        <w:rPr>
          <w:rFonts w:eastAsia="Arial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:rsidR="00DD68EC" w:rsidRPr="00EE2682" w:rsidRDefault="00DD68EC" w:rsidP="00DD68EC">
      <w:pPr>
        <w:autoSpaceDE w:val="0"/>
        <w:ind w:firstLine="709"/>
        <w:jc w:val="both"/>
        <w:textAlignment w:val="baseline"/>
        <w:rPr>
          <w:rFonts w:eastAsia="Arial"/>
        </w:rPr>
      </w:pPr>
      <w:r w:rsidRPr="00EE2682">
        <w:rPr>
          <w:rFonts w:eastAsia="Arial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:rsidR="00DD68EC" w:rsidRPr="00EE2682" w:rsidRDefault="00DD68EC" w:rsidP="00DD68EC">
      <w:pPr>
        <w:autoSpaceDE w:val="0"/>
        <w:ind w:firstLine="709"/>
        <w:jc w:val="both"/>
        <w:textAlignment w:val="baseline"/>
        <w:rPr>
          <w:rFonts w:eastAsia="Arial"/>
        </w:rPr>
      </w:pPr>
      <w:r w:rsidRPr="00EE2682">
        <w:rPr>
          <w:rFonts w:eastAsia="Arial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DD68EC" w:rsidRPr="00EE2682" w:rsidRDefault="00DD68EC" w:rsidP="00DD68EC">
      <w:pPr>
        <w:autoSpaceDE w:val="0"/>
        <w:ind w:firstLine="709"/>
        <w:jc w:val="both"/>
        <w:textAlignment w:val="baseline"/>
        <w:rPr>
          <w:rFonts w:eastAsia="Arial"/>
        </w:rPr>
      </w:pPr>
      <w:r w:rsidRPr="00EE2682">
        <w:rPr>
          <w:rFonts w:eastAsia="Arial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jc w:val="center"/>
        <w:textAlignment w:val="baseline"/>
        <w:rPr>
          <w:rFonts w:eastAsia="Andale Sans UI"/>
          <w:lang w:eastAsia="fa-IR" w:bidi="fa-IR"/>
        </w:rPr>
      </w:pPr>
    </w:p>
    <w:p w:rsidR="00DD68EC" w:rsidRPr="00EE2682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rPr>
          <w:lang w:eastAsia="ru-RU"/>
        </w:rPr>
      </w:pPr>
      <w:r w:rsidRPr="00EE2682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DD68EC" w:rsidRPr="00EE2682" w:rsidRDefault="00DD68EC" w:rsidP="00DD68EC">
      <w:pPr>
        <w:tabs>
          <w:tab w:val="left" w:pos="9610"/>
        </w:tabs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EE2682">
        <w:rPr>
          <w:lang w:eastAsia="ru-RU"/>
        </w:rPr>
        <w:lastRenderedPageBreak/>
        <w:t>Приложение 1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276"/>
        <w:gridCol w:w="5397"/>
      </w:tblGrid>
      <w:tr w:rsidR="00DD68EC" w:rsidRPr="00EE2682" w:rsidTr="00DD68EC">
        <w:trPr>
          <w:trHeight w:val="2333"/>
        </w:trPr>
        <w:tc>
          <w:tcPr>
            <w:tcW w:w="9673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ПАСПОРТ</w:t>
            </w:r>
            <w:r w:rsidRPr="00EE2682">
              <w:rPr>
                <w:color w:val="000000"/>
                <w:lang w:eastAsia="ru-RU"/>
              </w:rPr>
              <w:br/>
              <w:t xml:space="preserve">муниципальной программы  Александровского сельского поселения </w:t>
            </w:r>
            <w:r w:rsidRPr="00EE2682">
              <w:rPr>
                <w:b/>
                <w:bCs/>
                <w:color w:val="000000"/>
                <w:lang w:eastAsia="ru-RU"/>
              </w:rPr>
              <w:t xml:space="preserve">«Обеспечение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color w:val="000000"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color w:val="000000"/>
                <w:lang w:eastAsia="ru-RU"/>
              </w:rPr>
              <w:t xml:space="preserve"> муниципального района Воронежской области»</w:t>
            </w:r>
          </w:p>
        </w:tc>
      </w:tr>
      <w:tr w:rsidR="00DD68EC" w:rsidRPr="00EE2682" w:rsidTr="00DD68EC">
        <w:trPr>
          <w:trHeight w:val="75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DD68EC" w:rsidRPr="00EE2682" w:rsidTr="00DD68EC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Исполнители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DD68EC" w:rsidRPr="00EE2682" w:rsidTr="00DD68EC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</w:tr>
      <w:tr w:rsidR="00DD68EC" w:rsidRPr="00EE2682" w:rsidTr="00DD68EC">
        <w:trPr>
          <w:trHeight w:val="337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подпрограмма № 1 «Создание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EE2682">
              <w:rPr>
                <w:color w:val="000000"/>
                <w:lang w:eastAsia="ru-RU"/>
              </w:rPr>
              <w:t xml:space="preserve"> муниципального района Воронежской области»                                                                  основное мероприятие "Благоустройство территории Александровского сельского поселения"</w:t>
            </w:r>
          </w:p>
        </w:tc>
      </w:tr>
      <w:tr w:rsidR="00DD68EC" w:rsidRPr="00EE2682" w:rsidTr="00DD68EC">
        <w:trPr>
          <w:trHeight w:val="150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DD68EC" w:rsidRPr="00EE2682" w:rsidTr="00DD68EC">
        <w:trPr>
          <w:trHeight w:val="112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DD68EC" w:rsidRPr="00EE2682" w:rsidTr="00DD68EC">
        <w:trPr>
          <w:trHeight w:val="157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Организация сбора и вывоза бытовых отходов, м3;</w:t>
            </w:r>
            <w:r w:rsidRPr="00EE2682">
              <w:rPr>
                <w:lang w:eastAsia="ru-RU"/>
              </w:rPr>
              <w:br/>
              <w:t>содержание и ремонт других объектов благоустройства, м2;</w:t>
            </w:r>
            <w:r w:rsidRPr="00EE2682">
              <w:rPr>
                <w:lang w:eastAsia="ru-RU"/>
              </w:rPr>
              <w:br/>
              <w:t>благоустройство мест захоронения, га.</w:t>
            </w:r>
          </w:p>
        </w:tc>
      </w:tr>
      <w:tr w:rsidR="00DD68EC" w:rsidRPr="00EE2682" w:rsidTr="00DD68EC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 постоянной основе, в 2015-2021 гг., этапы не выделяются</w:t>
            </w:r>
          </w:p>
        </w:tc>
      </w:tr>
      <w:tr w:rsidR="00DD68EC" w:rsidRPr="00EE2682" w:rsidTr="00DD68EC">
        <w:trPr>
          <w:trHeight w:val="228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Объем ассигнований местного бюджета 2015-2021 годы 504,4 тыс. рублей, в том числе: </w:t>
            </w:r>
            <w:r w:rsidRPr="00EE2682">
              <w:rPr>
                <w:lang w:eastAsia="ru-RU"/>
              </w:rPr>
              <w:br/>
              <w:t>2015 год – 41,3 тыс. рублей;</w:t>
            </w:r>
            <w:r w:rsidRPr="00EE2682">
              <w:rPr>
                <w:lang w:eastAsia="ru-RU"/>
              </w:rPr>
              <w:br/>
              <w:t>2016 год – 129,0 тыс. рублей;</w:t>
            </w:r>
            <w:r w:rsidRPr="00EE2682">
              <w:rPr>
                <w:lang w:eastAsia="ru-RU"/>
              </w:rPr>
              <w:br/>
              <w:t>2017 год – 84,9 тыс. рублей;</w:t>
            </w:r>
            <w:r w:rsidRPr="00EE2682">
              <w:rPr>
                <w:lang w:eastAsia="ru-RU"/>
              </w:rPr>
              <w:br/>
              <w:t>2018 год – 20,4 тыс. рублей;</w:t>
            </w:r>
            <w:r w:rsidRPr="00EE2682">
              <w:rPr>
                <w:lang w:eastAsia="ru-RU"/>
              </w:rPr>
              <w:br/>
              <w:t>2019 год –  130,0 тыс. рублей;</w:t>
            </w:r>
            <w:r w:rsidRPr="00EE2682">
              <w:rPr>
                <w:lang w:eastAsia="ru-RU"/>
              </w:rPr>
              <w:br/>
              <w:t>2020 год – 63,8 тыс. рублей;</w:t>
            </w:r>
          </w:p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2021 год -   35,0 </w:t>
            </w:r>
            <w:proofErr w:type="spellStart"/>
            <w:r w:rsidRPr="00EE2682">
              <w:rPr>
                <w:lang w:eastAsia="ru-RU"/>
              </w:rPr>
              <w:t>тыс</w:t>
            </w:r>
            <w:proofErr w:type="spellEnd"/>
            <w:r w:rsidRPr="00EE2682">
              <w:rPr>
                <w:lang w:eastAsia="ru-RU"/>
              </w:rPr>
              <w:t xml:space="preserve"> рублей</w:t>
            </w:r>
          </w:p>
        </w:tc>
      </w:tr>
      <w:tr w:rsidR="00DD68EC" w:rsidRPr="00EE2682" w:rsidTr="00DD68EC">
        <w:trPr>
          <w:trHeight w:val="705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rPr>
                <w:lang w:eastAsia="ru-RU"/>
              </w:rPr>
            </w:pPr>
            <w:r w:rsidRPr="00EE2682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DD68EC" w:rsidRPr="00EE2682" w:rsidTr="00DD68EC">
        <w:trPr>
          <w:trHeight w:val="102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DD68EC" w:rsidRPr="00EE2682" w:rsidTr="00DD68EC">
        <w:trPr>
          <w:trHeight w:val="1253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rPr>
                <w:lang w:eastAsia="ru-RU"/>
              </w:rPr>
            </w:pPr>
            <w:r w:rsidRPr="00EE2682">
              <w:rPr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Организация сбора и вывоза бытовых отходов, м3;</w:t>
            </w:r>
            <w:r w:rsidRPr="00EE2682">
              <w:rPr>
                <w:lang w:eastAsia="ru-RU"/>
              </w:rPr>
              <w:br/>
              <w:t>содержание и ремонт других объектов благоустройства, м2;</w:t>
            </w:r>
            <w:r w:rsidRPr="00EE2682">
              <w:rPr>
                <w:lang w:eastAsia="ru-RU"/>
              </w:rPr>
              <w:br/>
              <w:t>благоустройство мест захоронения, га.</w:t>
            </w:r>
          </w:p>
        </w:tc>
      </w:tr>
      <w:tr w:rsidR="00DD68EC" w:rsidRPr="00EE2682" w:rsidTr="00DD68EC">
        <w:trPr>
          <w:trHeight w:val="268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санитарных норм и эстетичного вида  территории поселения.</w:t>
            </w:r>
            <w:r w:rsidRPr="00EE2682">
              <w:rPr>
                <w:lang w:eastAsia="ru-RU"/>
              </w:rPr>
              <w:br w:type="page"/>
            </w:r>
          </w:p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lang w:eastAsia="ru-RU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  <w:r w:rsidRPr="00EE2682">
              <w:rPr>
                <w:lang w:eastAsia="ru-RU"/>
              </w:rPr>
              <w:br w:type="page"/>
            </w:r>
          </w:p>
        </w:tc>
      </w:tr>
      <w:tr w:rsidR="00DD68EC" w:rsidRPr="00EE2682" w:rsidTr="00DD68EC">
        <w:trPr>
          <w:trHeight w:val="315"/>
        </w:trPr>
        <w:tc>
          <w:tcPr>
            <w:tcW w:w="9673" w:type="dxa"/>
            <w:gridSpan w:val="2"/>
            <w:noWrap/>
          </w:tcPr>
          <w:p w:rsidR="00DD68EC" w:rsidRPr="00EE2682" w:rsidRDefault="00DD68EC" w:rsidP="00203640">
            <w:pPr>
              <w:suppressAutoHyphens w:val="0"/>
              <w:spacing w:after="120"/>
              <w:ind w:right="170"/>
              <w:rPr>
                <w:lang w:eastAsia="ru-RU"/>
              </w:rPr>
            </w:pPr>
            <w:r w:rsidRPr="00EE2682">
              <w:rPr>
                <w:vertAlign w:val="superscript"/>
                <w:lang w:eastAsia="ru-RU"/>
              </w:rPr>
              <w:t>1</w:t>
            </w:r>
            <w:r w:rsidRPr="00EE2682">
              <w:rPr>
                <w:lang w:eastAsia="ru-RU"/>
              </w:rPr>
              <w:t xml:space="preserve"> В разрезе подпрограмм муниципальной программы. Объем финансирования указывается в</w:t>
            </w: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  <w:sectPr w:rsidR="00DD68EC" w:rsidRPr="00EE2682" w:rsidSect="00750D85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148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17"/>
        <w:gridCol w:w="3622"/>
        <w:gridCol w:w="1423"/>
        <w:gridCol w:w="283"/>
        <w:gridCol w:w="844"/>
        <w:gridCol w:w="900"/>
        <w:gridCol w:w="750"/>
        <w:gridCol w:w="670"/>
        <w:gridCol w:w="750"/>
        <w:gridCol w:w="750"/>
        <w:gridCol w:w="769"/>
      </w:tblGrid>
      <w:tr w:rsidR="00DD68EC" w:rsidRPr="00EE2682" w:rsidTr="00203640">
        <w:trPr>
          <w:trHeight w:val="315"/>
        </w:trPr>
        <w:tc>
          <w:tcPr>
            <w:tcW w:w="56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17" w:type="dxa"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0" w:type="dxa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69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409"/>
        </w:trPr>
        <w:tc>
          <w:tcPr>
            <w:tcW w:w="56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17" w:type="dxa"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170" w:type="dxa"/>
            <w:gridSpan w:val="3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Приложение 2 </w:t>
            </w:r>
          </w:p>
        </w:tc>
        <w:tc>
          <w:tcPr>
            <w:tcW w:w="769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56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17" w:type="dxa"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4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0" w:type="dxa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5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69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</w:tbl>
    <w:p w:rsidR="00DD68EC" w:rsidRDefault="00DD68EC" w:rsidP="00203640">
      <w:pPr>
        <w:suppressAutoHyphens w:val="0"/>
        <w:jc w:val="center"/>
        <w:rPr>
          <w:color w:val="000000"/>
          <w:lang w:eastAsia="ru-RU"/>
        </w:rPr>
        <w:sectPr w:rsidR="00DD68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3502"/>
        <w:gridCol w:w="2707"/>
        <w:gridCol w:w="45"/>
        <w:gridCol w:w="1395"/>
        <w:gridCol w:w="949"/>
        <w:gridCol w:w="167"/>
        <w:gridCol w:w="733"/>
        <w:gridCol w:w="176"/>
        <w:gridCol w:w="724"/>
        <w:gridCol w:w="176"/>
        <w:gridCol w:w="724"/>
        <w:gridCol w:w="26"/>
        <w:gridCol w:w="670"/>
        <w:gridCol w:w="236"/>
        <w:gridCol w:w="148"/>
        <w:gridCol w:w="366"/>
        <w:gridCol w:w="161"/>
        <w:gridCol w:w="15"/>
        <w:gridCol w:w="574"/>
        <w:gridCol w:w="71"/>
        <w:gridCol w:w="73"/>
        <w:gridCol w:w="625"/>
      </w:tblGrid>
      <w:tr w:rsidR="00DD68EC" w:rsidRPr="00EE2682" w:rsidTr="00203640">
        <w:trPr>
          <w:trHeight w:val="1155"/>
        </w:trPr>
        <w:tc>
          <w:tcPr>
            <w:tcW w:w="582" w:type="dxa"/>
            <w:gridSpan w:val="2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94" w:type="dxa"/>
            <w:gridSpan w:val="19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EE2682">
              <w:rPr>
                <w:color w:val="000000"/>
                <w:lang w:eastAsia="ru-RU"/>
              </w:rPr>
              <w:br/>
            </w:r>
            <w:r w:rsidRPr="00EE2682">
              <w:rPr>
                <w:b/>
                <w:bCs/>
                <w:color w:val="000000"/>
                <w:lang w:eastAsia="ru-RU"/>
              </w:rPr>
              <w:t xml:space="preserve">"Обеспечение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color w:val="000000"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color w:val="000000"/>
                <w:lang w:eastAsia="ru-RU"/>
              </w:rPr>
              <w:t xml:space="preserve"> муниципального района Воронежской области"</w:t>
            </w:r>
            <w:r w:rsidRPr="00EE2682">
              <w:rPr>
                <w:color w:val="000000"/>
                <w:lang w:eastAsia="ru-RU"/>
              </w:rPr>
              <w:br/>
              <w:t xml:space="preserve"> и их значениях</w:t>
            </w: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56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17" w:type="dxa"/>
            <w:gridSpan w:val="2"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707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49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6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0" w:type="dxa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0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11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№ п/п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Наименование показателя (индикатора)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Пункт Федерального плана</w:t>
            </w:r>
            <w:r w:rsidRPr="00EE2682">
              <w:rPr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Ед. измерения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9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2019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2020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2021</w:t>
            </w: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11</w:t>
            </w:r>
          </w:p>
        </w:tc>
        <w:tc>
          <w:tcPr>
            <w:tcW w:w="769" w:type="dxa"/>
            <w:gridSpan w:val="3"/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3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МУНИЦИПАЛЬНАЯ ПРОГРАММА </w:t>
            </w:r>
            <w:r w:rsidRPr="00EE2682">
              <w:rPr>
                <w:b/>
                <w:bCs/>
                <w:lang w:eastAsia="ru-RU"/>
              </w:rPr>
              <w:t xml:space="preserve">"Обеспечение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Показатель (индикатор) общий для муниципальной программы</w:t>
            </w:r>
          </w:p>
        </w:tc>
        <w:tc>
          <w:tcPr>
            <w:tcW w:w="2707" w:type="dxa"/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756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3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ПОДПРОГРАММА 1 </w:t>
            </w:r>
            <w:r w:rsidRPr="00EE2682">
              <w:rPr>
                <w:b/>
                <w:bCs/>
                <w:lang w:eastAsia="ru-RU"/>
              </w:rPr>
              <w:t xml:space="preserve">"Создание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69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1.1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Показатель (индикатор) 1.1 общий для подпрограммы 1</w:t>
            </w:r>
          </w:p>
        </w:tc>
        <w:tc>
          <w:tcPr>
            <w:tcW w:w="2707" w:type="dxa"/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t>Исполнение показателей 1.1.1-1.1.5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%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69" w:type="dxa"/>
            <w:gridSpan w:val="3"/>
            <w:shd w:val="clear" w:color="auto" w:fill="FFFFFF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69" w:type="dxa"/>
            <w:gridSpan w:val="3"/>
            <w:shd w:val="clear" w:color="auto" w:fill="FFFFFF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69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263" w:type="dxa"/>
            <w:gridSpan w:val="22"/>
            <w:tcBorders>
              <w:lef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1.1 </w:t>
            </w:r>
            <w:r w:rsidRPr="00EE2682">
              <w:rPr>
                <w:b/>
                <w:bCs/>
                <w:lang w:eastAsia="ru-RU"/>
              </w:rPr>
              <w:t>"Благоустройство территории Александровского сельского поселения"</w:t>
            </w:r>
          </w:p>
        </w:tc>
      </w:tr>
      <w:tr w:rsidR="00DD68EC" w:rsidRPr="00EE2682" w:rsidTr="0020364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1.1.1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Организация сбора и вывоза отходов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  <w:r w:rsidRPr="00EE2682">
              <w:rPr>
                <w:lang w:eastAsia="ru-RU"/>
              </w:rPr>
              <w:br w:type="page"/>
            </w:r>
            <w:r w:rsidRPr="00EE2682">
              <w:rPr>
                <w:lang w:eastAsia="ru-RU"/>
              </w:rPr>
              <w:br w:type="page"/>
            </w:r>
            <w:r w:rsidRPr="00EE2682">
              <w:rPr>
                <w:lang w:eastAsia="ru-RU"/>
              </w:rPr>
              <w:br w:type="page"/>
            </w:r>
            <w:r w:rsidRPr="00EE2682">
              <w:rPr>
                <w:lang w:eastAsia="ru-RU"/>
              </w:rPr>
              <w:br w:type="page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м3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12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12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12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12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gridAfter w:val="2"/>
          <w:wAfter w:w="698" w:type="dxa"/>
          <w:trHeight w:val="7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1.1.2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содержание и ремонт других объектов благоустройства</w:t>
            </w:r>
          </w:p>
        </w:tc>
        <w:tc>
          <w:tcPr>
            <w:tcW w:w="2707" w:type="dxa"/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м3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240 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300 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rPr>
                <w:lang w:eastAsia="ru-RU"/>
              </w:rPr>
            </w:pPr>
          </w:p>
          <w:p w:rsidR="00DD68EC" w:rsidRPr="00EE2682" w:rsidRDefault="00DD68EC" w:rsidP="00203640">
            <w:pPr>
              <w:rPr>
                <w:lang w:eastAsia="ru-RU"/>
              </w:rPr>
            </w:pPr>
          </w:p>
          <w:p w:rsidR="00DD68EC" w:rsidRPr="00EE2682" w:rsidRDefault="00DD68EC" w:rsidP="00203640">
            <w:pPr>
              <w:rPr>
                <w:lang w:eastAsia="ru-RU"/>
              </w:rPr>
            </w:pPr>
            <w:r w:rsidRPr="00EE2682">
              <w:rPr>
                <w:lang w:eastAsia="ru-RU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0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300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300</w:t>
            </w:r>
          </w:p>
        </w:tc>
      </w:tr>
      <w:tr w:rsidR="00DD68EC" w:rsidRPr="00EE2682" w:rsidTr="00203640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1.1.3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707" w:type="dxa"/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м2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2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7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1.1.4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благоустройство мест захоронения</w:t>
            </w:r>
          </w:p>
        </w:tc>
        <w:tc>
          <w:tcPr>
            <w:tcW w:w="2707" w:type="dxa"/>
            <w:vAlign w:val="bottom"/>
          </w:tcPr>
          <w:p w:rsidR="00DD68EC" w:rsidRPr="00EE2682" w:rsidRDefault="00DD68EC" w:rsidP="0020364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га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1 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1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62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1.1.5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км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2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tbl>
      <w:tblPr>
        <w:tblW w:w="15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33"/>
        <w:gridCol w:w="2782"/>
        <w:gridCol w:w="858"/>
        <w:gridCol w:w="1482"/>
        <w:gridCol w:w="540"/>
        <w:gridCol w:w="540"/>
        <w:gridCol w:w="360"/>
        <w:gridCol w:w="720"/>
        <w:gridCol w:w="180"/>
        <w:gridCol w:w="360"/>
        <w:gridCol w:w="540"/>
        <w:gridCol w:w="282"/>
        <w:gridCol w:w="798"/>
        <w:gridCol w:w="282"/>
        <w:gridCol w:w="798"/>
        <w:gridCol w:w="360"/>
        <w:gridCol w:w="540"/>
        <w:gridCol w:w="1080"/>
      </w:tblGrid>
      <w:tr w:rsidR="00DD68EC" w:rsidRPr="00EE2682" w:rsidTr="00203640">
        <w:trPr>
          <w:trHeight w:val="405"/>
        </w:trPr>
        <w:tc>
          <w:tcPr>
            <w:tcW w:w="263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022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182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4E455C" w:rsidRDefault="004E455C" w:rsidP="00203640">
            <w:pPr>
              <w:suppressAutoHyphens w:val="0"/>
              <w:rPr>
                <w:lang w:eastAsia="ru-RU"/>
              </w:rPr>
            </w:pPr>
          </w:p>
          <w:p w:rsidR="004E455C" w:rsidRDefault="004E455C" w:rsidP="00203640">
            <w:pPr>
              <w:suppressAutoHyphens w:val="0"/>
              <w:rPr>
                <w:lang w:eastAsia="ru-RU"/>
              </w:rPr>
            </w:pPr>
          </w:p>
          <w:p w:rsidR="004E455C" w:rsidRDefault="004E455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Приложение № 3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022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182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1320"/>
        </w:trPr>
        <w:tc>
          <w:tcPr>
            <w:tcW w:w="1513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EE2682">
              <w:rPr>
                <w:b/>
                <w:bCs/>
                <w:lang w:eastAsia="ru-RU"/>
              </w:rPr>
              <w:t xml:space="preserve">"Обеспечение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области"</w:t>
            </w:r>
          </w:p>
        </w:tc>
      </w:tr>
      <w:tr w:rsidR="00DD68EC" w:rsidRPr="00EE2682" w:rsidTr="00203640">
        <w:trPr>
          <w:trHeight w:val="465"/>
        </w:trPr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strike/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900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Статус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3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D68EC" w:rsidRPr="00EE2682" w:rsidTr="00203640">
        <w:trPr>
          <w:trHeight w:val="94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2015</w:t>
            </w:r>
            <w:r w:rsidRPr="00EE2682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2016</w:t>
            </w:r>
            <w:r w:rsidRPr="00EE2682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ind w:left="252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2017</w:t>
            </w:r>
            <w:r w:rsidRPr="00EE2682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2018</w:t>
            </w:r>
            <w:r w:rsidRPr="00EE2682">
              <w:rPr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2019</w:t>
            </w:r>
            <w:r w:rsidRPr="00EE2682">
              <w:rPr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2020</w:t>
            </w:r>
            <w:r w:rsidRPr="00EE2682">
              <w:rPr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2021 (седьмой год реализации) 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10</w:t>
            </w:r>
          </w:p>
        </w:tc>
      </w:tr>
      <w:tr w:rsidR="00DD68EC" w:rsidRPr="00EE2682" w:rsidTr="00203640">
        <w:trPr>
          <w:trHeight w:val="31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МУНИЦИПАЛЬНАЯ ПРОГРАММА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 xml:space="preserve">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41,3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129,0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84,9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20,4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63,8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ответственный исполнитель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исполнитель 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84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Администрация Александровского сельского поселения </w:t>
            </w:r>
            <w:proofErr w:type="spellStart"/>
            <w:r w:rsidRPr="00EE2682">
              <w:rPr>
                <w:lang w:eastAsia="ru-RU"/>
              </w:rPr>
              <w:t>Верхнехавского</w:t>
            </w:r>
            <w:proofErr w:type="spellEnd"/>
            <w:r w:rsidRPr="00EE2682">
              <w:rPr>
                <w:lang w:eastAsia="ru-RU"/>
              </w:rPr>
              <w:t xml:space="preserve"> муниципального </w:t>
            </w:r>
            <w:r w:rsidRPr="00EE2682">
              <w:rPr>
                <w:lang w:eastAsia="ru-RU"/>
              </w:rPr>
              <w:lastRenderedPageBreak/>
              <w:t xml:space="preserve">района </w:t>
            </w:r>
            <w:proofErr w:type="spellStart"/>
            <w:r w:rsidRPr="00EE2682">
              <w:rPr>
                <w:lang w:eastAsia="ru-RU"/>
              </w:rPr>
              <w:t>Вонежской</w:t>
            </w:r>
            <w:proofErr w:type="spellEnd"/>
            <w:r w:rsidRPr="00EE2682">
              <w:rPr>
                <w:lang w:eastAsia="ru-RU"/>
              </w:rPr>
              <w:t xml:space="preserve"> области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lastRenderedPageBreak/>
              <w:t>41,3 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129,0 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84,9 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20,4 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130,0 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63,8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1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 xml:space="preserve">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41,3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129,0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84,9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20,4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63,8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613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ind w:right="15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26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Благоустройство территории Александровского сельского поселения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41,3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129,0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84,9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20,4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 xml:space="preserve">   63,8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7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455"/>
        </w:trPr>
        <w:tc>
          <w:tcPr>
            <w:tcW w:w="2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5"/>
        <w:gridCol w:w="566"/>
        <w:gridCol w:w="1954"/>
        <w:gridCol w:w="722"/>
        <w:gridCol w:w="1258"/>
        <w:gridCol w:w="542"/>
        <w:gridCol w:w="1078"/>
        <w:gridCol w:w="386"/>
        <w:gridCol w:w="1054"/>
        <w:gridCol w:w="410"/>
        <w:gridCol w:w="1030"/>
        <w:gridCol w:w="434"/>
        <w:gridCol w:w="826"/>
        <w:gridCol w:w="638"/>
        <w:gridCol w:w="622"/>
        <w:gridCol w:w="842"/>
        <w:gridCol w:w="58"/>
        <w:gridCol w:w="945"/>
      </w:tblGrid>
      <w:tr w:rsidR="00DD68EC" w:rsidRPr="00EE2682" w:rsidTr="00203640">
        <w:trPr>
          <w:trHeight w:val="315"/>
        </w:trPr>
        <w:tc>
          <w:tcPr>
            <w:tcW w:w="2561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67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003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Приложение4</w:t>
            </w:r>
          </w:p>
        </w:tc>
      </w:tr>
      <w:tr w:rsidR="00DD68EC" w:rsidRPr="00EE2682" w:rsidTr="00203640">
        <w:trPr>
          <w:trHeight w:val="315"/>
        </w:trPr>
        <w:tc>
          <w:tcPr>
            <w:tcW w:w="2561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7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1290"/>
        </w:trPr>
        <w:tc>
          <w:tcPr>
            <w:tcW w:w="15360" w:type="dxa"/>
            <w:gridSpan w:val="18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EE2682">
              <w:rPr>
                <w:b/>
                <w:bCs/>
                <w:color w:val="000000"/>
                <w:lang w:eastAsia="ru-RU"/>
              </w:rPr>
              <w:t xml:space="preserve">"Обеспечение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color w:val="000000"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color w:val="000000"/>
                <w:lang w:eastAsia="ru-RU"/>
              </w:rPr>
              <w:t xml:space="preserve"> муниципального района Воронежской области"</w:t>
            </w: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06" w:type="dxa"/>
            <w:gridSpan w:val="3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68EC" w:rsidRPr="00EE2682" w:rsidTr="00203640">
        <w:trPr>
          <w:trHeight w:val="90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Статус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88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D68EC" w:rsidRPr="00EE2682" w:rsidTr="00203640">
        <w:trPr>
          <w:trHeight w:val="9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2015</w:t>
            </w:r>
            <w:r w:rsidRPr="00EE2682">
              <w:rPr>
                <w:lang w:eastAsia="ru-RU"/>
              </w:rPr>
              <w:br/>
              <w:t>(первый год реализации)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2016</w:t>
            </w:r>
            <w:r w:rsidRPr="00EE2682">
              <w:rPr>
                <w:lang w:eastAsia="ru-RU"/>
              </w:rPr>
              <w:br/>
              <w:t>(второй год реализации)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2017</w:t>
            </w:r>
            <w:r w:rsidRPr="00EE2682">
              <w:rPr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2018</w:t>
            </w:r>
            <w:r w:rsidRPr="00EE2682">
              <w:rPr>
                <w:lang w:eastAsia="ru-RU"/>
              </w:rPr>
              <w:br/>
              <w:t xml:space="preserve">четвертый год реализации)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2019</w:t>
            </w:r>
            <w:r w:rsidRPr="00EE2682">
              <w:rPr>
                <w:lang w:eastAsia="ru-RU"/>
              </w:rPr>
              <w:br/>
              <w:t xml:space="preserve">пятый год реализации)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2020</w:t>
            </w:r>
            <w:r w:rsidRPr="00EE2682">
              <w:rPr>
                <w:lang w:eastAsia="ru-RU"/>
              </w:rPr>
              <w:br/>
              <w:t xml:space="preserve">шестой год реализации)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2021 (седьмой год реализации)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МУНИЦИПАЛЬНАЯ ПРОГРАММА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 xml:space="preserve">Обеспечение доступным и комфортным жильем и коммунальными услугами населения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3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юридические лица </w:t>
            </w:r>
            <w:r w:rsidRPr="00EE2682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…..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1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 </w:t>
            </w:r>
            <w:r w:rsidRPr="00EE2682">
              <w:rPr>
                <w:b/>
                <w:bCs/>
                <w:lang w:eastAsia="ru-RU"/>
              </w:rPr>
              <w:t xml:space="preserve">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b/>
                <w:bCs/>
                <w:lang w:eastAsia="ru-RU"/>
              </w:rPr>
              <w:t>Верхнехавского</w:t>
            </w:r>
            <w:proofErr w:type="spellEnd"/>
            <w:r w:rsidRPr="00EE2682">
              <w:rPr>
                <w:b/>
                <w:bCs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>мероприятие 1.1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E2682">
              <w:rPr>
                <w:b/>
                <w:bCs/>
                <w:lang w:eastAsia="ru-RU"/>
              </w:rPr>
              <w:t>Благоустройство территории Александровского сельского поселения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129,0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130,0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63,8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35,0</w:t>
            </w: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>мероприятие 1.2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2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 т. д.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 xml:space="preserve">мероприятие 1 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EE2682">
              <w:rPr>
                <w:lang w:eastAsia="ru-RU"/>
              </w:rPr>
              <w:t>стуктурных</w:t>
            </w:r>
            <w:proofErr w:type="spellEnd"/>
            <w:r w:rsidRPr="00EE2682">
              <w:rPr>
                <w:lang w:eastAsia="ru-RU"/>
              </w:rPr>
              <w:t xml:space="preserve">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 xml:space="preserve">мероприятие 2 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Финансовое обеспечение выполнения других обязательств муниципалитета </w:t>
            </w:r>
            <w:proofErr w:type="spellStart"/>
            <w:r w:rsidRPr="00EE2682">
              <w:rPr>
                <w:lang w:eastAsia="ru-RU"/>
              </w:rPr>
              <w:t>стуктурными</w:t>
            </w:r>
            <w:proofErr w:type="spellEnd"/>
            <w:r w:rsidRPr="00EE2682">
              <w:rPr>
                <w:lang w:eastAsia="ru-RU"/>
              </w:rPr>
              <w:t xml:space="preserve">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областной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местный бюджет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юридические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физические лица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 т. д.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tbl>
      <w:tblPr>
        <w:tblW w:w="13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800"/>
        <w:gridCol w:w="1440"/>
        <w:gridCol w:w="1620"/>
        <w:gridCol w:w="1260"/>
        <w:gridCol w:w="286"/>
        <w:gridCol w:w="974"/>
        <w:gridCol w:w="1532"/>
        <w:gridCol w:w="1348"/>
        <w:gridCol w:w="2760"/>
      </w:tblGrid>
      <w:tr w:rsidR="00DD68EC" w:rsidRPr="00EE2682" w:rsidTr="00203640">
        <w:trPr>
          <w:trHeight w:val="375"/>
        </w:trPr>
        <w:tc>
          <w:tcPr>
            <w:tcW w:w="91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7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348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Приложение 5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68EC" w:rsidRPr="00EE2682" w:rsidTr="00203640">
        <w:trPr>
          <w:trHeight w:val="1725"/>
        </w:trPr>
        <w:tc>
          <w:tcPr>
            <w:tcW w:w="91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1220" w:type="dxa"/>
            <w:gridSpan w:val="8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E2682">
              <w:rPr>
                <w:color w:val="000000"/>
                <w:lang w:eastAsia="ru-RU"/>
              </w:rPr>
              <w:t xml:space="preserve">План реализации муниципальной программы Александровского сельского поселения "Обеспечение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color w:val="000000"/>
                <w:lang w:eastAsia="ru-RU"/>
              </w:rPr>
              <w:t>Верхнехавского</w:t>
            </w:r>
            <w:proofErr w:type="spellEnd"/>
            <w:r w:rsidRPr="00EE2682">
              <w:rPr>
                <w:color w:val="000000"/>
                <w:lang w:eastAsia="ru-RU"/>
              </w:rPr>
              <w:t xml:space="preserve"> муниципального района Воронежской области</w:t>
            </w:r>
            <w:r w:rsidRPr="00EE2682">
              <w:rPr>
                <w:color w:val="000000"/>
                <w:lang w:eastAsia="ru-RU"/>
              </w:rPr>
              <w:br/>
              <w:t>НА 2015-2021 ГОДЫ"</w:t>
            </w:r>
            <w:r w:rsidRPr="00EE2682">
              <w:rPr>
                <w:color w:val="000000"/>
                <w:lang w:eastAsia="ru-RU"/>
              </w:rPr>
              <w:br/>
              <w:t>на 2019 год</w:t>
            </w:r>
          </w:p>
        </w:tc>
      </w:tr>
      <w:tr w:rsidR="00DD68EC" w:rsidRPr="00EE2682" w:rsidTr="00203640">
        <w:trPr>
          <w:trHeight w:val="255"/>
        </w:trPr>
        <w:tc>
          <w:tcPr>
            <w:tcW w:w="915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4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DD68EC" w:rsidRPr="00EE2682" w:rsidTr="00203640">
        <w:trPr>
          <w:trHeight w:val="73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Срок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КБК </w:t>
            </w:r>
            <w:r w:rsidRPr="00EE2682">
              <w:rPr>
                <w:lang w:eastAsia="ru-RU"/>
              </w:rPr>
              <w:br/>
              <w:t>(местный</w:t>
            </w:r>
            <w:r w:rsidRPr="00EE2682">
              <w:rPr>
                <w:lang w:eastAsia="ru-RU"/>
              </w:rPr>
              <w:br/>
              <w:t>бюджет)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295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начала реализации</w:t>
            </w:r>
            <w:r w:rsidRPr="00EE2682">
              <w:rPr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окончания реализации</w:t>
            </w:r>
            <w:r w:rsidRPr="00EE2682">
              <w:rPr>
                <w:lang w:eastAsia="ru-RU"/>
              </w:rPr>
              <w:br/>
              <w:t>мероприятия</w:t>
            </w:r>
            <w:r w:rsidRPr="00EE2682">
              <w:rPr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</w:t>
            </w:r>
          </w:p>
        </w:tc>
      </w:tr>
      <w:tr w:rsidR="00DD68EC" w:rsidRPr="00EE2682" w:rsidTr="00203640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Создание условий для обеспечения доступным и комфортным жильем и коммунальными услугами населения Александровского сельского поселения </w:t>
            </w:r>
            <w:proofErr w:type="spellStart"/>
            <w:r w:rsidRPr="00EE2682">
              <w:rPr>
                <w:lang w:eastAsia="ru-RU"/>
              </w:rPr>
              <w:t>Верхнехавского</w:t>
            </w:r>
            <w:proofErr w:type="spellEnd"/>
            <w:r w:rsidRPr="00EE2682">
              <w:rPr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Администрация Александровского сельского поселения Голева Л.В. главный бухгалтер </w:t>
            </w:r>
            <w:proofErr w:type="spellStart"/>
            <w:r w:rsidRPr="00EE2682">
              <w:rPr>
                <w:lang w:eastAsia="ru-RU"/>
              </w:rPr>
              <w:t>алминистрации</w:t>
            </w:r>
            <w:proofErr w:type="spellEnd"/>
            <w:r w:rsidRPr="00EE2682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январь 2019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декабрь 2019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санитарных норм и эстетичного вида  территории поселения.</w:t>
            </w:r>
            <w:r w:rsidRPr="00EE2682">
              <w:rPr>
                <w:lang w:eastAsia="ru-RU"/>
              </w:rPr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91405030510000000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130,0 тыс. </w:t>
            </w:r>
            <w:proofErr w:type="spellStart"/>
            <w:r w:rsidRPr="00EE2682">
              <w:rPr>
                <w:lang w:eastAsia="ru-RU"/>
              </w:rPr>
              <w:t>руб</w:t>
            </w:r>
            <w:proofErr w:type="spellEnd"/>
          </w:p>
        </w:tc>
      </w:tr>
      <w:tr w:rsidR="00DD68EC" w:rsidRPr="00EE2682" w:rsidTr="00203640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Благоустройство территории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Администрация Александровского сельского поселения Голева Л.В., главный бухгалтер </w:t>
            </w:r>
            <w:proofErr w:type="spellStart"/>
            <w:r w:rsidRPr="00EE2682">
              <w:rPr>
                <w:lang w:eastAsia="ru-RU"/>
              </w:rPr>
              <w:t>алминистрации</w:t>
            </w:r>
            <w:proofErr w:type="spellEnd"/>
            <w:r w:rsidRPr="00EE2682">
              <w:rPr>
                <w:lang w:eastAsia="ru-RU"/>
              </w:rPr>
              <w:t xml:space="preserve">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январь 2019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декабрь 2019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Поддержание санитарных норм и эстетичного вида  территории поселения.</w:t>
            </w:r>
            <w:r w:rsidRPr="00EE2682">
              <w:rPr>
                <w:lang w:eastAsia="ru-RU"/>
              </w:rPr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91405030510191250200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130,0 </w:t>
            </w:r>
            <w:proofErr w:type="spellStart"/>
            <w:r w:rsidRPr="00EE2682">
              <w:rPr>
                <w:lang w:eastAsia="ru-RU"/>
              </w:rPr>
              <w:t>тыс.руб</w:t>
            </w:r>
            <w:proofErr w:type="spellEnd"/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1.1.1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1.1.2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72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2.1.1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2.1.2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99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spacing w:after="24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>мероприятие 1</w:t>
            </w:r>
            <w:r w:rsidRPr="00EE2682">
              <w:rPr>
                <w:lang w:eastAsia="ru-RU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Финансовое обеспечение деятельности структурных подразделений администраций муниципальных образований, иных ГРБС – исполнител</w:t>
            </w:r>
            <w:r w:rsidRPr="00EE2682">
              <w:rPr>
                <w:lang w:eastAsia="ru-RU"/>
              </w:rPr>
              <w:lastRenderedPageBreak/>
              <w:t xml:space="preserve">ей,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8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 w:type="page"/>
              <w:t>мероприятие 2</w:t>
            </w:r>
            <w:r w:rsidRPr="00EE2682">
              <w:rPr>
                <w:lang w:eastAsia="ru-RU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</w:t>
            </w:r>
            <w:r w:rsidRPr="00EE2682">
              <w:rPr>
                <w:lang w:eastAsia="ru-RU"/>
              </w:rPr>
              <w:lastRenderedPageBreak/>
              <w:t xml:space="preserve">учтены в других подпрограммах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3"/>
        <w:gridCol w:w="2308"/>
        <w:gridCol w:w="2313"/>
        <w:gridCol w:w="787"/>
        <w:gridCol w:w="960"/>
        <w:gridCol w:w="683"/>
        <w:gridCol w:w="510"/>
        <w:gridCol w:w="1514"/>
        <w:gridCol w:w="86"/>
        <w:gridCol w:w="1734"/>
        <w:gridCol w:w="86"/>
        <w:gridCol w:w="2432"/>
        <w:gridCol w:w="89"/>
      </w:tblGrid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09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22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jc w:val="right"/>
              <w:rPr>
                <w:lang w:eastAsia="ru-RU"/>
              </w:rPr>
            </w:pPr>
            <w:r w:rsidRPr="00EE2682">
              <w:rPr>
                <w:lang w:eastAsia="ru-RU"/>
              </w:rPr>
              <w:t>Приложение 6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09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22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gridAfter w:val="1"/>
          <w:wAfter w:w="89" w:type="dxa"/>
          <w:trHeight w:val="1755"/>
        </w:trPr>
        <w:tc>
          <w:tcPr>
            <w:tcW w:w="15409" w:type="dxa"/>
            <w:gridSpan w:val="12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Отчет об использовании бюджетных ассигнований</w:t>
            </w:r>
            <w:r w:rsidRPr="00EE2682">
              <w:rPr>
                <w:lang w:eastAsia="ru-RU"/>
              </w:rPr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EE2682">
              <w:rPr>
                <w:lang w:eastAsia="ru-RU"/>
              </w:rPr>
              <w:br/>
              <w:t>по состоянию на _____________20__года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09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3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0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20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22" w:type="dxa"/>
            <w:gridSpan w:val="2"/>
            <w:noWrap/>
            <w:vAlign w:val="bottom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63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Статус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9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Расходы местного бюджета за отчетный год, </w:t>
            </w:r>
            <w:r w:rsidRPr="00EE2682">
              <w:rPr>
                <w:lang w:eastAsia="ru-RU"/>
              </w:rPr>
              <w:br/>
              <w:t xml:space="preserve">тыс. руб. </w:t>
            </w:r>
          </w:p>
        </w:tc>
      </w:tr>
      <w:tr w:rsidR="00DD68EC" w:rsidRPr="00EE2682" w:rsidTr="00203640">
        <w:trPr>
          <w:trHeight w:val="14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E2682">
              <w:rPr>
                <w:lang w:eastAsia="ru-RU"/>
              </w:rPr>
              <w:t>РзПз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ВР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лимит на год</w:t>
            </w:r>
            <w:r w:rsidRPr="00EE2682">
              <w:rPr>
                <w:vertAlign w:val="superscript"/>
                <w:lang w:eastAsia="ru-RU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кассовый план  на отчетную дату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кассовое исполнение на отчетную дату</w:t>
            </w:r>
          </w:p>
        </w:tc>
      </w:tr>
      <w:tr w:rsidR="00DD68EC" w:rsidRPr="00EE2682" w:rsidTr="00203640">
        <w:trPr>
          <w:trHeight w:val="31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9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10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МУНИЦИПАЛЬНАЯ ПРОГРАММА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1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1.1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1.1.1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1.2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1.2.1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 2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</w:t>
            </w:r>
            <w:r w:rsidRPr="00EE2682">
              <w:rPr>
                <w:lang w:eastAsia="ru-RU"/>
              </w:rPr>
              <w:br/>
              <w:t xml:space="preserve">мероприятие 2.1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2.1.1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…..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2.2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Мероприятие 2.2.1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25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ПОДПРОГРАММА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Обеспечение реализации    муниципальной программы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395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Основное мероприятие 1 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39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020"/>
        </w:trPr>
        <w:tc>
          <w:tcPr>
            <w:tcW w:w="1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 xml:space="preserve">Финансовое обеспечение выполнения других </w:t>
            </w:r>
            <w:r w:rsidRPr="00EE2682">
              <w:rPr>
                <w:lang w:eastAsia="ru-RU"/>
              </w:rPr>
              <w:lastRenderedPageBreak/>
              <w:t xml:space="preserve">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09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Руководитель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gridAfter w:val="1"/>
          <w:wAfter w:w="89" w:type="dxa"/>
          <w:trHeight w:val="597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подпись</w:t>
            </w: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19" w:type="dxa"/>
            <w:gridSpan w:val="2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Ф.И.О.</w:t>
            </w: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09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313" w:type="dxa"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МП</w:t>
            </w: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  <w:tr w:rsidR="00DD68EC" w:rsidRPr="00EE2682" w:rsidTr="00203640">
        <w:trPr>
          <w:trHeight w:val="375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Главный бухгалтер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lang w:eastAsia="ru-RU"/>
              </w:rPr>
              <w:t> </w:t>
            </w:r>
          </w:p>
        </w:tc>
      </w:tr>
      <w:tr w:rsidR="00DD68EC" w:rsidRPr="00EE2682" w:rsidTr="00203640">
        <w:trPr>
          <w:gridAfter w:val="1"/>
          <w:wAfter w:w="89" w:type="dxa"/>
          <w:trHeight w:val="672"/>
        </w:trPr>
        <w:tc>
          <w:tcPr>
            <w:tcW w:w="1994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87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подпись</w:t>
            </w:r>
          </w:p>
        </w:tc>
        <w:tc>
          <w:tcPr>
            <w:tcW w:w="1820" w:type="dxa"/>
            <w:gridSpan w:val="2"/>
            <w:vAlign w:val="center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  <w:tc>
          <w:tcPr>
            <w:tcW w:w="2519" w:type="dxa"/>
            <w:gridSpan w:val="2"/>
          </w:tcPr>
          <w:p w:rsidR="00DD68EC" w:rsidRPr="00EE2682" w:rsidRDefault="00DD68EC" w:rsidP="00203640">
            <w:pPr>
              <w:suppressAutoHyphens w:val="0"/>
              <w:jc w:val="center"/>
              <w:rPr>
                <w:lang w:eastAsia="ru-RU"/>
              </w:rPr>
            </w:pPr>
            <w:r w:rsidRPr="00EE2682">
              <w:rPr>
                <w:lang w:eastAsia="ru-RU"/>
              </w:rPr>
              <w:t>Ф.И.О.</w:t>
            </w:r>
          </w:p>
        </w:tc>
      </w:tr>
      <w:tr w:rsidR="00DD68EC" w:rsidRPr="00EE2682" w:rsidTr="00203640">
        <w:trPr>
          <w:gridAfter w:val="1"/>
          <w:wAfter w:w="89" w:type="dxa"/>
          <w:trHeight w:val="360"/>
        </w:trPr>
        <w:tc>
          <w:tcPr>
            <w:tcW w:w="15409" w:type="dxa"/>
            <w:gridSpan w:val="1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  <w:r w:rsidRPr="00EE2682">
              <w:rPr>
                <w:vertAlign w:val="superscript"/>
                <w:lang w:eastAsia="ru-RU"/>
              </w:rPr>
              <w:t>1</w:t>
            </w:r>
            <w:r w:rsidRPr="00EE2682">
              <w:rPr>
                <w:lang w:eastAsia="ru-RU"/>
              </w:rPr>
              <w:t xml:space="preserve"> Предусмотрено решением о местном бюджете на конец отчетного периода.</w:t>
            </w:r>
          </w:p>
        </w:tc>
      </w:tr>
      <w:tr w:rsidR="00DD68EC" w:rsidRPr="00EE2682" w:rsidTr="00203640">
        <w:trPr>
          <w:gridAfter w:val="1"/>
          <w:wAfter w:w="89" w:type="dxa"/>
          <w:trHeight w:val="360"/>
        </w:trPr>
        <w:tc>
          <w:tcPr>
            <w:tcW w:w="15409" w:type="dxa"/>
            <w:gridSpan w:val="12"/>
            <w:noWrap/>
            <w:vAlign w:val="bottom"/>
          </w:tcPr>
          <w:p w:rsidR="00DD68EC" w:rsidRPr="00EE2682" w:rsidRDefault="00DD68EC" w:rsidP="00203640">
            <w:pPr>
              <w:suppressAutoHyphens w:val="0"/>
              <w:rPr>
                <w:lang w:eastAsia="ru-RU"/>
              </w:rPr>
            </w:pPr>
          </w:p>
        </w:tc>
      </w:tr>
    </w:tbl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Pr="00EE2682" w:rsidRDefault="00DD68EC" w:rsidP="00DD68EC">
      <w:pPr>
        <w:suppressAutoHyphens w:val="0"/>
        <w:rPr>
          <w:lang w:eastAsia="ru-RU"/>
        </w:rPr>
      </w:pPr>
    </w:p>
    <w:p w:rsidR="00DD68EC" w:rsidRDefault="00DD68EC">
      <w:bookmarkStart w:id="0" w:name="_GoBack"/>
      <w:bookmarkEnd w:id="0"/>
    </w:p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p w:rsidR="00DD68EC" w:rsidRDefault="00DD68EC"/>
    <w:sectPr w:rsidR="00DD68EC" w:rsidSect="00DD68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C"/>
    <w:rsid w:val="004E455C"/>
    <w:rsid w:val="008D32EE"/>
    <w:rsid w:val="00D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9EC8"/>
  <w15:chartTrackingRefBased/>
  <w15:docId w15:val="{3EA41A82-BB35-43B6-BE17-E66235B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D68EC"/>
    <w:pPr>
      <w:widowControl w:val="0"/>
      <w:numPr>
        <w:numId w:val="1"/>
      </w:numPr>
      <w:outlineLvl w:val="0"/>
    </w:pPr>
    <w:rPr>
      <w:rFonts w:eastAsia="SimSun" w:cs="Mangal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DD68EC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D68E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D68EC"/>
    <w:pPr>
      <w:keepNext/>
      <w:widowControl w:val="0"/>
      <w:spacing w:before="240" w:after="60"/>
      <w:outlineLvl w:val="3"/>
    </w:pPr>
    <w:rPr>
      <w:rFonts w:eastAsia="SimSun"/>
      <w:b/>
      <w:bCs/>
      <w:kern w:val="2"/>
      <w:sz w:val="28"/>
      <w:szCs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DD68EC"/>
    <w:pPr>
      <w:widowControl w:val="0"/>
      <w:spacing w:before="240" w:after="60"/>
      <w:outlineLvl w:val="4"/>
    </w:pPr>
    <w:rPr>
      <w:rFonts w:eastAsia="SimSun" w:cs="Mangal"/>
      <w:b/>
      <w:bCs/>
      <w:i/>
      <w:iCs/>
      <w:kern w:val="2"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D68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1"/>
    <w:link w:val="1"/>
    <w:rsid w:val="00DD68EC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DD68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D68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D68EC"/>
    <w:rPr>
      <w:rFonts w:ascii="Times New Roman" w:eastAsia="SimSun" w:hAnsi="Times New Roman" w:cs="Times New Roman"/>
      <w:b/>
      <w:bCs/>
      <w:kern w:val="2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DD68EC"/>
    <w:rPr>
      <w:rFonts w:ascii="Times New Roman" w:eastAsia="SimSun" w:hAnsi="Times New Roman" w:cs="Mangal"/>
      <w:b/>
      <w:bCs/>
      <w:i/>
      <w:iCs/>
      <w:kern w:val="2"/>
      <w:sz w:val="26"/>
      <w:szCs w:val="26"/>
      <w:lang w:eastAsia="hi-IN" w:bidi="hi-IN"/>
    </w:rPr>
  </w:style>
  <w:style w:type="character" w:styleId="a4">
    <w:name w:val="Hyperlink"/>
    <w:semiHidden/>
    <w:unhideWhenUsed/>
    <w:rsid w:val="00DD68E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D68EC"/>
    <w:rPr>
      <w:color w:val="954F72"/>
      <w:u w:val="single"/>
    </w:rPr>
  </w:style>
  <w:style w:type="paragraph" w:styleId="a0">
    <w:name w:val="Body Text"/>
    <w:aliases w:val="bt,Знак1 Знак"/>
    <w:basedOn w:val="a"/>
    <w:link w:val="a6"/>
    <w:semiHidden/>
    <w:unhideWhenUsed/>
    <w:rsid w:val="00DD68EC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6">
    <w:name w:val="Основной текст Знак"/>
    <w:aliases w:val="bt Знак,Знак1 Знак Знак"/>
    <w:basedOn w:val="a1"/>
    <w:link w:val="a0"/>
    <w:semiHidden/>
    <w:rsid w:val="00DD68E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DD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DD68E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rsid w:val="00DD68EC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7">
    <w:name w:val="Normal (Web)"/>
    <w:basedOn w:val="a"/>
    <w:semiHidden/>
    <w:unhideWhenUsed/>
    <w:rsid w:val="00DD68EC"/>
    <w:pP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DD68EC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semiHidden/>
    <w:rsid w:val="00DD6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DD68EC"/>
    <w:pPr>
      <w:widowControl w:val="0"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ab">
    <w:name w:val="Текст примечания Знак"/>
    <w:basedOn w:val="a1"/>
    <w:link w:val="aa"/>
    <w:semiHidden/>
    <w:rsid w:val="00DD68E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c">
    <w:name w:val="header"/>
    <w:basedOn w:val="a"/>
    <w:link w:val="ad"/>
    <w:semiHidden/>
    <w:unhideWhenUsed/>
    <w:rsid w:val="00DD68EC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DD6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semiHidden/>
    <w:unhideWhenUsed/>
    <w:rsid w:val="00DD68EC"/>
    <w:pPr>
      <w:keepNext/>
      <w:tabs>
        <w:tab w:val="center" w:pos="4153"/>
        <w:tab w:val="right" w:pos="8306"/>
      </w:tabs>
      <w:suppressAutoHyphens w:val="0"/>
      <w:snapToGrid w:val="0"/>
      <w:ind w:firstLine="397"/>
      <w:jc w:val="both"/>
    </w:pPr>
    <w:rPr>
      <w:sz w:val="22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DD68EC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caption"/>
    <w:basedOn w:val="a"/>
    <w:next w:val="a"/>
    <w:qFormat/>
    <w:rsid w:val="00DD68EC"/>
    <w:pPr>
      <w:suppressAutoHyphens w:val="0"/>
      <w:jc w:val="center"/>
    </w:pPr>
    <w:rPr>
      <w:sz w:val="28"/>
      <w:lang w:eastAsia="ru-RU"/>
    </w:rPr>
  </w:style>
  <w:style w:type="paragraph" w:styleId="af1">
    <w:name w:val="endnote text"/>
    <w:basedOn w:val="a"/>
    <w:link w:val="af2"/>
    <w:semiHidden/>
    <w:unhideWhenUsed/>
    <w:rsid w:val="00DD68EC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DD68E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"/>
    <w:basedOn w:val="a0"/>
    <w:semiHidden/>
    <w:unhideWhenUsed/>
    <w:rsid w:val="00DD68EC"/>
    <w:rPr>
      <w:rFonts w:eastAsia="Lucida Sans Unicode"/>
    </w:rPr>
  </w:style>
  <w:style w:type="paragraph" w:styleId="af4">
    <w:name w:val="Subtitle"/>
    <w:basedOn w:val="a"/>
    <w:link w:val="af5"/>
    <w:qFormat/>
    <w:rsid w:val="00DD68EC"/>
    <w:pPr>
      <w:widowControl w:val="0"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5">
    <w:name w:val="Подзаголовок Знак"/>
    <w:basedOn w:val="a1"/>
    <w:link w:val="af4"/>
    <w:rsid w:val="00DD68EC"/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f6">
    <w:name w:val="Title"/>
    <w:basedOn w:val="a"/>
    <w:next w:val="af4"/>
    <w:link w:val="af7"/>
    <w:qFormat/>
    <w:rsid w:val="00DD68EC"/>
    <w:pPr>
      <w:widowControl w:val="0"/>
      <w:jc w:val="center"/>
    </w:pPr>
    <w:rPr>
      <w:rFonts w:eastAsia="SimSun" w:cs="Mangal"/>
      <w:b/>
      <w:bCs/>
      <w:kern w:val="2"/>
      <w:sz w:val="28"/>
      <w:lang w:eastAsia="hi-IN" w:bidi="hi-IN"/>
    </w:rPr>
  </w:style>
  <w:style w:type="character" w:customStyle="1" w:styleId="af7">
    <w:name w:val="Заголовок Знак"/>
    <w:basedOn w:val="a1"/>
    <w:link w:val="af6"/>
    <w:rsid w:val="00DD68EC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f8">
    <w:name w:val="Body Text Indent"/>
    <w:basedOn w:val="a"/>
    <w:link w:val="af9"/>
    <w:semiHidden/>
    <w:unhideWhenUsed/>
    <w:rsid w:val="00DD68EC"/>
    <w:pPr>
      <w:widowControl w:val="0"/>
      <w:spacing w:after="120"/>
      <w:ind w:left="283"/>
    </w:pPr>
    <w:rPr>
      <w:rFonts w:eastAsia="SimSun" w:cs="Mangal"/>
      <w:kern w:val="2"/>
      <w:lang w:eastAsia="hi-IN" w:bidi="hi-IN"/>
    </w:rPr>
  </w:style>
  <w:style w:type="character" w:customStyle="1" w:styleId="af9">
    <w:name w:val="Основной текст с отступом Знак"/>
    <w:basedOn w:val="a1"/>
    <w:link w:val="af8"/>
    <w:semiHidden/>
    <w:rsid w:val="00DD68E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1">
    <w:name w:val="Body Text 2"/>
    <w:basedOn w:val="a"/>
    <w:link w:val="22"/>
    <w:semiHidden/>
    <w:unhideWhenUsed/>
    <w:rsid w:val="00DD68EC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DD6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D68EC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semiHidden/>
    <w:rsid w:val="00DD68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lock Text"/>
    <w:basedOn w:val="a"/>
    <w:semiHidden/>
    <w:unhideWhenUsed/>
    <w:rsid w:val="00DD68EC"/>
    <w:pPr>
      <w:suppressAutoHyphens w:val="0"/>
      <w:ind w:left="-24" w:right="-17" w:firstLine="744"/>
      <w:jc w:val="both"/>
    </w:pPr>
    <w:rPr>
      <w:sz w:val="28"/>
      <w:szCs w:val="28"/>
      <w:lang w:eastAsia="ru-RU"/>
    </w:rPr>
  </w:style>
  <w:style w:type="paragraph" w:styleId="afb">
    <w:name w:val="Document Map"/>
    <w:basedOn w:val="a"/>
    <w:link w:val="afc"/>
    <w:semiHidden/>
    <w:unhideWhenUsed/>
    <w:rsid w:val="00DD68E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DD68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DD68E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semiHidden/>
    <w:rsid w:val="00DD68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annotation subject"/>
    <w:basedOn w:val="aa"/>
    <w:next w:val="aa"/>
    <w:link w:val="aff0"/>
    <w:semiHidden/>
    <w:unhideWhenUsed/>
    <w:rsid w:val="00DD68EC"/>
    <w:pPr>
      <w:widowControl/>
      <w:suppressAutoHyphens w:val="0"/>
    </w:pPr>
    <w:rPr>
      <w:rFonts w:eastAsia="Times New Roman" w:cs="Times New Roman"/>
      <w:kern w:val="0"/>
      <w:sz w:val="28"/>
      <w:szCs w:val="24"/>
      <w:lang w:eastAsia="ar-SA" w:bidi="ar-SA"/>
    </w:rPr>
  </w:style>
  <w:style w:type="character" w:customStyle="1" w:styleId="aff0">
    <w:name w:val="Тема примечания Знак"/>
    <w:basedOn w:val="ab"/>
    <w:link w:val="aff"/>
    <w:semiHidden/>
    <w:rsid w:val="00DD68EC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1">
    <w:name w:val="Balloon Text"/>
    <w:basedOn w:val="a"/>
    <w:link w:val="aff2"/>
    <w:uiPriority w:val="99"/>
    <w:semiHidden/>
    <w:unhideWhenUsed/>
    <w:rsid w:val="00DD68EC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D68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3">
    <w:name w:val="No Spacing"/>
    <w:qFormat/>
    <w:rsid w:val="00DD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qFormat/>
    <w:rsid w:val="00DD68EC"/>
    <w:pPr>
      <w:ind w:left="720"/>
      <w:contextualSpacing/>
    </w:pPr>
  </w:style>
  <w:style w:type="paragraph" w:customStyle="1" w:styleId="aff5">
    <w:name w:val="Знак Знак Знак Знак"/>
    <w:basedOn w:val="a"/>
    <w:rsid w:val="00DD68E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6">
    <w:name w:val="Содержимое таблицы"/>
    <w:basedOn w:val="a"/>
    <w:rsid w:val="00DD68EC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f12">
    <w:name w:val="Основной текШf1т с отступом 2"/>
    <w:basedOn w:val="a"/>
    <w:rsid w:val="00DD68EC"/>
    <w:pPr>
      <w:widowControl w:val="0"/>
      <w:suppressAutoHyphens w:val="0"/>
      <w:snapToGrid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DD68E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DD6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DD68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DD68EC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D68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екст в заданном формате"/>
    <w:basedOn w:val="a"/>
    <w:rsid w:val="00DD68EC"/>
    <w:pPr>
      <w:widowControl w:val="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D68EC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11">
    <w:name w:val="Обычный (веб)1"/>
    <w:basedOn w:val="a"/>
    <w:rsid w:val="00DD68EC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25">
    <w:name w:val="Обычный (веб)2"/>
    <w:basedOn w:val="a"/>
    <w:rsid w:val="00DD68EC"/>
    <w:pPr>
      <w:tabs>
        <w:tab w:val="left" w:pos="709"/>
      </w:tabs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</w:rPr>
  </w:style>
  <w:style w:type="paragraph" w:customStyle="1" w:styleId="Perctrlable">
    <w:name w:val="Per_ctr_lable"/>
    <w:basedOn w:val="a"/>
    <w:rsid w:val="00DD68EC"/>
    <w:pPr>
      <w:keepNext/>
      <w:suppressAutoHyphens w:val="0"/>
      <w:snapToGrid w:val="0"/>
      <w:spacing w:after="1800"/>
      <w:jc w:val="center"/>
    </w:pPr>
    <w:rPr>
      <w:b/>
      <w:caps/>
      <w:szCs w:val="20"/>
      <w:lang w:eastAsia="ru-RU"/>
    </w:rPr>
  </w:style>
  <w:style w:type="paragraph" w:customStyle="1" w:styleId="PerctrPosob">
    <w:name w:val="Per_ctr_Posob"/>
    <w:basedOn w:val="a"/>
    <w:rsid w:val="00DD68EC"/>
    <w:pPr>
      <w:keepNext/>
      <w:suppressAutoHyphens w:val="0"/>
      <w:snapToGrid w:val="0"/>
      <w:spacing w:after="2640"/>
      <w:jc w:val="center"/>
    </w:pPr>
    <w:rPr>
      <w:caps/>
      <w:szCs w:val="20"/>
      <w:lang w:eastAsia="ru-RU"/>
    </w:rPr>
  </w:style>
  <w:style w:type="paragraph" w:customStyle="1" w:styleId="12">
    <w:name w:val="Обычный1"/>
    <w:rsid w:val="00DD68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Cell">
    <w:name w:val="ConsPlusCell"/>
    <w:rsid w:val="00DD68EC"/>
    <w:pPr>
      <w:autoSpaceDE w:val="0"/>
      <w:spacing w:after="0" w:line="240" w:lineRule="auto"/>
    </w:pPr>
    <w:rPr>
      <w:rFonts w:ascii="Times New Roman" w:eastAsia="SimSun" w:hAnsi="Times New Roman" w:cs="Times New Roman"/>
      <w:kern w:val="2"/>
      <w:sz w:val="28"/>
      <w:szCs w:val="28"/>
      <w:lang w:eastAsia="ar-SA"/>
    </w:rPr>
  </w:style>
  <w:style w:type="paragraph" w:customStyle="1" w:styleId="Style6">
    <w:name w:val="Style6"/>
    <w:basedOn w:val="a"/>
    <w:rsid w:val="00DD68EC"/>
    <w:pPr>
      <w:widowControl w:val="0"/>
      <w:suppressAutoHyphens w:val="0"/>
      <w:autoSpaceDE w:val="0"/>
      <w:autoSpaceDN w:val="0"/>
      <w:adjustRightInd w:val="0"/>
      <w:spacing w:line="298" w:lineRule="exact"/>
      <w:ind w:firstLine="691"/>
      <w:jc w:val="both"/>
    </w:pPr>
    <w:rPr>
      <w:lang w:eastAsia="ru-RU"/>
    </w:rPr>
  </w:style>
  <w:style w:type="paragraph" w:customStyle="1" w:styleId="msonormalcxspmiddle">
    <w:name w:val="msonormalcxspmiddle"/>
    <w:basedOn w:val="a"/>
    <w:rsid w:val="00DD68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Абзац списка1"/>
    <w:basedOn w:val="a"/>
    <w:rsid w:val="00DD68EC"/>
    <w:pPr>
      <w:suppressAutoHyphens w:val="0"/>
      <w:ind w:left="720"/>
    </w:pPr>
    <w:rPr>
      <w:rFonts w:eastAsia="Calibri"/>
      <w:lang w:eastAsia="ru-RU"/>
    </w:rPr>
  </w:style>
  <w:style w:type="character" w:customStyle="1" w:styleId="31">
    <w:name w:val="Основной текст (3)_"/>
    <w:link w:val="32"/>
    <w:locked/>
    <w:rsid w:val="00DD68EC"/>
    <w:rPr>
      <w:i/>
      <w:iCs/>
      <w:noProof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68E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DD68EC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D68EC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4">
    <w:name w:val="Заголовок №1_"/>
    <w:link w:val="15"/>
    <w:locked/>
    <w:rsid w:val="00DD68EC"/>
    <w:rPr>
      <w:b/>
      <w:bCs/>
      <w:spacing w:val="1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DD68EC"/>
    <w:pPr>
      <w:shd w:val="clear" w:color="auto" w:fill="FFFFFF"/>
      <w:suppressAutoHyphens w:val="0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26">
    <w:name w:val="Основной текст (2)_"/>
    <w:link w:val="211"/>
    <w:locked/>
    <w:rsid w:val="00DD68E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DD68EC"/>
    <w:pPr>
      <w:shd w:val="clear" w:color="auto" w:fill="FFFFFF"/>
      <w:suppressAutoHyphens w:val="0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last">
    <w:name w:val="msonormalcxsplast"/>
    <w:basedOn w:val="a"/>
    <w:rsid w:val="00DD68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middle">
    <w:name w:val="consplusnormalcxspmiddle"/>
    <w:basedOn w:val="a"/>
    <w:rsid w:val="00DD68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cxsplast">
    <w:name w:val="consplusnormalcxsplast"/>
    <w:basedOn w:val="a"/>
    <w:rsid w:val="00DD68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Название объекта1"/>
    <w:basedOn w:val="a"/>
    <w:rsid w:val="00DD68EC"/>
    <w:pPr>
      <w:widowControl w:val="0"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DD68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DD68EC"/>
    <w:pPr>
      <w:widowControl w:val="0"/>
      <w:autoSpaceDE w:val="0"/>
    </w:pPr>
    <w:rPr>
      <w:color w:val="000000"/>
      <w:kern w:val="2"/>
      <w:lang w:eastAsia="hi-IN" w:bidi="hi-IN"/>
    </w:rPr>
  </w:style>
  <w:style w:type="paragraph" w:customStyle="1" w:styleId="ConsNormalTimesNewRoman">
    <w:name w:val="ConsNormal + Times New Roman"/>
    <w:basedOn w:val="Standard"/>
    <w:rsid w:val="00DD68EC"/>
    <w:pPr>
      <w:autoSpaceDN/>
      <w:ind w:firstLine="562"/>
      <w:jc w:val="both"/>
      <w:textAlignment w:val="auto"/>
    </w:pPr>
    <w:rPr>
      <w:rFonts w:cs="Times New Roman"/>
      <w:color w:val="000000"/>
      <w:kern w:val="2"/>
      <w:sz w:val="28"/>
      <w:szCs w:val="28"/>
      <w:lang w:eastAsia="fa-IR"/>
    </w:rPr>
  </w:style>
  <w:style w:type="paragraph" w:customStyle="1" w:styleId="TableContents">
    <w:name w:val="Table Contents"/>
    <w:basedOn w:val="Standard"/>
    <w:rsid w:val="00DD68EC"/>
    <w:pPr>
      <w:suppressLineNumbers/>
      <w:autoSpaceDN/>
      <w:textAlignment w:val="auto"/>
    </w:pPr>
    <w:rPr>
      <w:rFonts w:cs="Times New Roman"/>
      <w:kern w:val="2"/>
      <w:lang w:eastAsia="fa-IR"/>
    </w:rPr>
  </w:style>
  <w:style w:type="paragraph" w:customStyle="1" w:styleId="aff9">
    <w:name w:val="Знак Знак Знак"/>
    <w:basedOn w:val="a"/>
    <w:rsid w:val="00DD68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DD68EC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3">
    <w:name w:val="Style3"/>
    <w:basedOn w:val="a"/>
    <w:rsid w:val="00DD68E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DD68EC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5">
    <w:name w:val="Style5"/>
    <w:basedOn w:val="a"/>
    <w:rsid w:val="00DD68EC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2">
    <w:name w:val="Style2"/>
    <w:basedOn w:val="a"/>
    <w:rsid w:val="00DD68EC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1">
    <w:name w:val="Style1"/>
    <w:basedOn w:val="a"/>
    <w:rsid w:val="00DD68E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7">
    <w:name w:val="Знак1"/>
    <w:basedOn w:val="a"/>
    <w:rsid w:val="00DD68EC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DD68EC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DD68EC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7">
    <w:name w:val="xl67"/>
    <w:basedOn w:val="a"/>
    <w:rsid w:val="00DD68EC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2">
    <w:name w:val="xl72"/>
    <w:basedOn w:val="a"/>
    <w:rsid w:val="00DD68E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DD68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DD68EC"/>
    <w:pP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78">
    <w:name w:val="xl78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0">
    <w:name w:val="xl80"/>
    <w:basedOn w:val="a"/>
    <w:rsid w:val="00DD68E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D68E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DD68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2">
    <w:name w:val="xl92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D68EC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DD68EC"/>
    <w:pPr>
      <w:suppressAutoHyphens w:val="0"/>
      <w:spacing w:before="100" w:beforeAutospacing="1" w:after="100" w:afterAutospacing="1"/>
    </w:pPr>
    <w:rPr>
      <w:b/>
      <w:bCs/>
      <w:i/>
      <w:iCs/>
      <w:u w:val="single"/>
      <w:lang w:eastAsia="ru-RU"/>
    </w:rPr>
  </w:style>
  <w:style w:type="paragraph" w:customStyle="1" w:styleId="xl99">
    <w:name w:val="xl99"/>
    <w:basedOn w:val="a"/>
    <w:rsid w:val="00DD68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DD68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1">
    <w:name w:val="xl101"/>
    <w:basedOn w:val="a"/>
    <w:rsid w:val="00DD68EC"/>
    <w:pPr>
      <w:suppressAutoHyphens w:val="0"/>
      <w:spacing w:before="100" w:beforeAutospacing="1" w:after="100" w:afterAutospacing="1"/>
    </w:pPr>
    <w:rPr>
      <w:i/>
      <w:iCs/>
      <w:u w:val="single"/>
      <w:lang w:eastAsia="ru-RU"/>
    </w:rPr>
  </w:style>
  <w:style w:type="paragraph" w:customStyle="1" w:styleId="xl102">
    <w:name w:val="xl102"/>
    <w:basedOn w:val="a"/>
    <w:rsid w:val="00DD68E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5">
    <w:name w:val="xl105"/>
    <w:basedOn w:val="a"/>
    <w:rsid w:val="00DD68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6">
    <w:name w:val="xl106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7">
    <w:name w:val="xl107"/>
    <w:basedOn w:val="a"/>
    <w:rsid w:val="00DD68EC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DD68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DD68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2">
    <w:name w:val="xl112"/>
    <w:basedOn w:val="a"/>
    <w:rsid w:val="00DD68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3">
    <w:name w:val="xl113"/>
    <w:basedOn w:val="a"/>
    <w:rsid w:val="00DD68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DD68E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DD68E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 статьи"/>
    <w:basedOn w:val="a"/>
    <w:next w:val="a"/>
    <w:rsid w:val="00DD68EC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DD68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8">
    <w:name w:val="Основной текст (2)"/>
    <w:basedOn w:val="a"/>
    <w:rsid w:val="00DD68EC"/>
    <w:pPr>
      <w:shd w:val="clear" w:color="auto" w:fill="FFFFFF"/>
      <w:suppressAutoHyphens w:val="0"/>
      <w:spacing w:line="240" w:lineRule="atLeast"/>
    </w:pPr>
    <w:rPr>
      <w:rFonts w:eastAsia="Arial Unicode MS"/>
      <w:noProof/>
      <w:sz w:val="8"/>
      <w:szCs w:val="8"/>
      <w:lang w:eastAsia="ru-RU"/>
    </w:rPr>
  </w:style>
  <w:style w:type="paragraph" w:customStyle="1" w:styleId="affb">
    <w:name w:val="Таблицы (моноширинный)"/>
    <w:basedOn w:val="a"/>
    <w:next w:val="a"/>
    <w:rsid w:val="00DD68EC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DD68EC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extbody">
    <w:name w:val="Text body"/>
    <w:basedOn w:val="Standard"/>
    <w:rsid w:val="00DD68EC"/>
    <w:pPr>
      <w:autoSpaceDN/>
      <w:spacing w:after="120"/>
      <w:textAlignment w:val="auto"/>
    </w:pPr>
    <w:rPr>
      <w:rFonts w:cs="Times New Roman"/>
      <w:kern w:val="2"/>
      <w:lang w:eastAsia="fa-IR"/>
    </w:rPr>
  </w:style>
  <w:style w:type="paragraph" w:customStyle="1" w:styleId="ConsNormal">
    <w:name w:val="ConsNormal"/>
    <w:rsid w:val="00DD68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2">
    <w:name w:val="Заголовок 21"/>
    <w:basedOn w:val="Standard"/>
    <w:next w:val="Standard"/>
    <w:rsid w:val="00DD68EC"/>
    <w:pPr>
      <w:keepNext/>
      <w:autoSpaceDN/>
      <w:jc w:val="center"/>
      <w:textAlignment w:val="auto"/>
    </w:pPr>
    <w:rPr>
      <w:rFonts w:cs="Times New Roman"/>
      <w:kern w:val="2"/>
      <w:sz w:val="32"/>
      <w:lang w:eastAsia="fa-IR"/>
    </w:rPr>
  </w:style>
  <w:style w:type="paragraph" w:customStyle="1" w:styleId="110">
    <w:name w:val="Заголовок 11"/>
    <w:basedOn w:val="Standard"/>
    <w:next w:val="Standard"/>
    <w:rsid w:val="00DD68EC"/>
    <w:pPr>
      <w:keepNext/>
      <w:autoSpaceDN/>
      <w:jc w:val="center"/>
      <w:textAlignment w:val="auto"/>
    </w:pPr>
    <w:rPr>
      <w:rFonts w:cs="Times New Roman"/>
      <w:kern w:val="2"/>
      <w:sz w:val="28"/>
      <w:lang w:eastAsia="fa-IR"/>
    </w:rPr>
  </w:style>
  <w:style w:type="paragraph" w:customStyle="1" w:styleId="consnormal0">
    <w:name w:val="consnormal"/>
    <w:basedOn w:val="a"/>
    <w:rsid w:val="00DD68EC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18">
    <w:name w:val="Название1"/>
    <w:basedOn w:val="a"/>
    <w:rsid w:val="00DD68EC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9">
    <w:name w:val="Указатель1"/>
    <w:basedOn w:val="a"/>
    <w:rsid w:val="00DD68EC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a">
    <w:name w:val="Текст выноски1"/>
    <w:basedOn w:val="a"/>
    <w:rsid w:val="00DD68EC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DD68EC"/>
    <w:pPr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DD68E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b">
    <w:name w:val="Схема документа1"/>
    <w:basedOn w:val="a"/>
    <w:rsid w:val="00DD68EC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3">
    <w:name w:val="Основной текст 21"/>
    <w:basedOn w:val="a"/>
    <w:rsid w:val="00DD68EC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c">
    <w:name w:val="Текст1"/>
    <w:basedOn w:val="a"/>
    <w:rsid w:val="00DD68EC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9">
    <w:name w:val="Абзац списка2"/>
    <w:basedOn w:val="a"/>
    <w:rsid w:val="00DD68EC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c">
    <w:name w:val="Обычный.Название подразделения"/>
    <w:rsid w:val="00DD68EC"/>
    <w:pPr>
      <w:suppressAutoHyphens/>
      <w:spacing w:after="0" w:line="240" w:lineRule="auto"/>
    </w:pPr>
    <w:rPr>
      <w:rFonts w:ascii="SchoolBook" w:eastAsia="Lucida Sans Unicode" w:hAnsi="SchoolBook" w:cs="Mangal"/>
      <w:kern w:val="2"/>
      <w:sz w:val="28"/>
      <w:szCs w:val="24"/>
      <w:lang w:eastAsia="hi-IN" w:bidi="hi-IN"/>
    </w:rPr>
  </w:style>
  <w:style w:type="paragraph" w:customStyle="1" w:styleId="affd">
    <w:name w:val="Заголовок таблицы"/>
    <w:basedOn w:val="aff6"/>
    <w:rsid w:val="00DD68EC"/>
    <w:pPr>
      <w:jc w:val="center"/>
    </w:pPr>
    <w:rPr>
      <w:rFonts w:eastAsia="Lucida Sans Unicode"/>
      <w:b/>
      <w:bCs/>
    </w:rPr>
  </w:style>
  <w:style w:type="paragraph" w:customStyle="1" w:styleId="2a">
    <w:name w:val="Название2"/>
    <w:basedOn w:val="a"/>
    <w:rsid w:val="00DD68EC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b">
    <w:name w:val="Указатель2"/>
    <w:basedOn w:val="a"/>
    <w:rsid w:val="00DD68EC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c">
    <w:name w:val="Текст выноски2"/>
    <w:basedOn w:val="a"/>
    <w:rsid w:val="00DD68EC"/>
    <w:pPr>
      <w:widowControl w:val="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d">
    <w:name w:val="Схема документа2"/>
    <w:basedOn w:val="a"/>
    <w:rsid w:val="00DD68EC"/>
    <w:pPr>
      <w:shd w:val="clear" w:color="auto" w:fill="000080"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DD68EC"/>
    <w:pPr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2"/>
    <w:basedOn w:val="a"/>
    <w:rsid w:val="00DD68EC"/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3">
    <w:name w:val="Абзац списка3"/>
    <w:basedOn w:val="a"/>
    <w:rsid w:val="00DD68EC"/>
    <w:pPr>
      <w:widowControl w:val="0"/>
      <w:ind w:left="720"/>
    </w:pPr>
    <w:rPr>
      <w:rFonts w:eastAsia="Lucida Sans Unicode" w:cs="Mangal"/>
      <w:kern w:val="2"/>
      <w:lang w:eastAsia="hi-IN" w:bidi="hi-IN"/>
    </w:rPr>
  </w:style>
  <w:style w:type="character" w:styleId="affe">
    <w:name w:val="footnote reference"/>
    <w:semiHidden/>
    <w:unhideWhenUsed/>
    <w:rsid w:val="00DD68EC"/>
    <w:rPr>
      <w:vertAlign w:val="superscript"/>
    </w:rPr>
  </w:style>
  <w:style w:type="character" w:styleId="afff">
    <w:name w:val="annotation reference"/>
    <w:semiHidden/>
    <w:unhideWhenUsed/>
    <w:rsid w:val="00DD68EC"/>
    <w:rPr>
      <w:sz w:val="16"/>
      <w:szCs w:val="16"/>
    </w:rPr>
  </w:style>
  <w:style w:type="character" w:styleId="afff0">
    <w:name w:val="endnote reference"/>
    <w:semiHidden/>
    <w:unhideWhenUsed/>
    <w:rsid w:val="00DD68EC"/>
    <w:rPr>
      <w:vertAlign w:val="superscript"/>
    </w:rPr>
  </w:style>
  <w:style w:type="character" w:customStyle="1" w:styleId="afff1">
    <w:name w:val="Знак Знак"/>
    <w:locked/>
    <w:rsid w:val="00DD68EC"/>
    <w:rPr>
      <w:b/>
      <w:bCs/>
      <w:sz w:val="32"/>
      <w:szCs w:val="24"/>
      <w:lang w:val="ru-RU" w:eastAsia="ar-SA" w:bidi="ar-SA"/>
    </w:rPr>
  </w:style>
  <w:style w:type="character" w:customStyle="1" w:styleId="1d">
    <w:name w:val="Текст концевой сноски Знак1"/>
    <w:uiPriority w:val="99"/>
    <w:semiHidden/>
    <w:rsid w:val="00DD68EC"/>
    <w:rPr>
      <w:rFonts w:ascii="SimSun" w:eastAsia="SimSun" w:hAnsi="SimSun" w:cs="Mangal" w:hint="eastAsia"/>
      <w:kern w:val="2"/>
      <w:szCs w:val="18"/>
      <w:lang w:eastAsia="hi-IN" w:bidi="hi-IN"/>
    </w:rPr>
  </w:style>
  <w:style w:type="character" w:customStyle="1" w:styleId="postbody1">
    <w:name w:val="postbody1"/>
    <w:rsid w:val="00DD68EC"/>
    <w:rPr>
      <w:sz w:val="20"/>
      <w:szCs w:val="20"/>
    </w:rPr>
  </w:style>
  <w:style w:type="character" w:customStyle="1" w:styleId="1e">
    <w:name w:val="Основной шрифт абзаца1"/>
    <w:rsid w:val="00DD68EC"/>
  </w:style>
  <w:style w:type="character" w:customStyle="1" w:styleId="FontStyle49">
    <w:name w:val="Font Style49"/>
    <w:rsid w:val="00DD68EC"/>
    <w:rPr>
      <w:rFonts w:ascii="Times New Roman" w:hAnsi="Times New Roman" w:cs="Times New Roman" w:hint="default"/>
      <w:sz w:val="22"/>
    </w:rPr>
  </w:style>
  <w:style w:type="character" w:customStyle="1" w:styleId="1f">
    <w:name w:val="Тема примечания Знак1"/>
    <w:uiPriority w:val="99"/>
    <w:semiHidden/>
    <w:rsid w:val="00DD68EC"/>
    <w:rPr>
      <w:rFonts w:ascii="SimSun" w:eastAsia="SimSun" w:hAnsi="SimSun" w:cs="Mangal" w:hint="eastAsia"/>
      <w:b/>
      <w:bCs/>
      <w:kern w:val="2"/>
      <w:sz w:val="20"/>
      <w:szCs w:val="18"/>
      <w:lang w:eastAsia="hi-IN" w:bidi="hi-IN"/>
    </w:rPr>
  </w:style>
  <w:style w:type="character" w:customStyle="1" w:styleId="afff2">
    <w:name w:val="Гипертекстовая ссылка"/>
    <w:uiPriority w:val="99"/>
    <w:rsid w:val="00DD68EC"/>
    <w:rPr>
      <w:b/>
      <w:bCs/>
      <w:color w:val="106BBE"/>
    </w:rPr>
  </w:style>
  <w:style w:type="character" w:customStyle="1" w:styleId="afff3">
    <w:name w:val="Цветовое выделение"/>
    <w:rsid w:val="00DD68EC"/>
    <w:rPr>
      <w:b/>
      <w:bCs/>
      <w:color w:val="26282F"/>
    </w:rPr>
  </w:style>
  <w:style w:type="character" w:customStyle="1" w:styleId="FontStyle11">
    <w:name w:val="Font Style11"/>
    <w:rsid w:val="00DD68EC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DD68EC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DD68E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DD68E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DD68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DD68EC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DD68EC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DD68EC"/>
    <w:rPr>
      <w:rFonts w:ascii="Sylfaen" w:hAnsi="Sylfaen" w:cs="Sylfaen" w:hint="default"/>
      <w:spacing w:val="10"/>
      <w:sz w:val="18"/>
      <w:szCs w:val="18"/>
    </w:rPr>
  </w:style>
  <w:style w:type="character" w:customStyle="1" w:styleId="1f0">
    <w:name w:val="Заголовок 1 Знак Знак Знак"/>
    <w:rsid w:val="00DD68E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1">
    <w:name w:val="Знак Знак1"/>
    <w:locked/>
    <w:rsid w:val="00DD68E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4">
    <w:name w:val="Основной текст (3)_ Знак"/>
    <w:rsid w:val="00DD68EC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DD68EC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Absatz-Standardschriftart">
    <w:name w:val="Absatz-Standardschriftart"/>
    <w:rsid w:val="00DD68EC"/>
  </w:style>
  <w:style w:type="character" w:customStyle="1" w:styleId="WW-Absatz-Standardschriftart">
    <w:name w:val="WW-Absatz-Standardschriftart"/>
    <w:rsid w:val="00DD68EC"/>
  </w:style>
  <w:style w:type="character" w:customStyle="1" w:styleId="WW-Absatz-Standardschriftart1">
    <w:name w:val="WW-Absatz-Standardschriftart1"/>
    <w:rsid w:val="00DD68EC"/>
  </w:style>
  <w:style w:type="character" w:customStyle="1" w:styleId="WW-Absatz-Standardschriftart11">
    <w:name w:val="WW-Absatz-Standardschriftart11"/>
    <w:rsid w:val="00DD68EC"/>
  </w:style>
  <w:style w:type="character" w:customStyle="1" w:styleId="WW8Num2z0">
    <w:name w:val="WW8Num2z0"/>
    <w:rsid w:val="00DD68EC"/>
    <w:rPr>
      <w:sz w:val="28"/>
    </w:rPr>
  </w:style>
  <w:style w:type="character" w:customStyle="1" w:styleId="WW-Absatz-Standardschriftart111">
    <w:name w:val="WW-Absatz-Standardschriftart111"/>
    <w:rsid w:val="00DD68EC"/>
  </w:style>
  <w:style w:type="character" w:customStyle="1" w:styleId="WW-Absatz-Standardschriftart1111">
    <w:name w:val="WW-Absatz-Standardschriftart1111"/>
    <w:rsid w:val="00DD68EC"/>
  </w:style>
  <w:style w:type="character" w:customStyle="1" w:styleId="WW-Absatz-Standardschriftart11111">
    <w:name w:val="WW-Absatz-Standardschriftart11111"/>
    <w:rsid w:val="00DD68EC"/>
  </w:style>
  <w:style w:type="character" w:customStyle="1" w:styleId="WW8Num2z1">
    <w:name w:val="WW8Num2z1"/>
    <w:rsid w:val="00DD68EC"/>
    <w:rPr>
      <w:b w:val="0"/>
      <w:bCs w:val="0"/>
      <w:i w:val="0"/>
      <w:iCs w:val="0"/>
    </w:rPr>
  </w:style>
  <w:style w:type="character" w:customStyle="1" w:styleId="WW8Num3z0">
    <w:name w:val="WW8Num3z0"/>
    <w:rsid w:val="00DD68EC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DD68EC"/>
  </w:style>
  <w:style w:type="character" w:customStyle="1" w:styleId="WW-Absatz-Standardschriftart1111111">
    <w:name w:val="WW-Absatz-Standardschriftart1111111"/>
    <w:rsid w:val="00DD68EC"/>
  </w:style>
  <w:style w:type="character" w:customStyle="1" w:styleId="WW-Absatz-Standardschriftart11111111">
    <w:name w:val="WW-Absatz-Standardschriftart11111111"/>
    <w:rsid w:val="00DD68EC"/>
  </w:style>
  <w:style w:type="character" w:customStyle="1" w:styleId="WW-Absatz-Standardschriftart111111111">
    <w:name w:val="WW-Absatz-Standardschriftart111111111"/>
    <w:rsid w:val="00DD68EC"/>
  </w:style>
  <w:style w:type="character" w:customStyle="1" w:styleId="WW8Num4z0">
    <w:name w:val="WW8Num4z0"/>
    <w:rsid w:val="00DD68EC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DD68EC"/>
  </w:style>
  <w:style w:type="character" w:customStyle="1" w:styleId="2f">
    <w:name w:val="Основной шрифт абзаца2"/>
    <w:rsid w:val="00DD68EC"/>
  </w:style>
  <w:style w:type="character" w:customStyle="1" w:styleId="1f2">
    <w:name w:val="Номер страницы1"/>
    <w:rsid w:val="00DD68EC"/>
    <w:rPr>
      <w:rFonts w:ascii="Times New Roman" w:hAnsi="Times New Roman" w:cs="Times New Roman" w:hint="default"/>
    </w:rPr>
  </w:style>
  <w:style w:type="character" w:customStyle="1" w:styleId="35">
    <w:name w:val="Знак3"/>
    <w:rsid w:val="00DD68EC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DD68EC"/>
    <w:rPr>
      <w:sz w:val="28"/>
    </w:rPr>
  </w:style>
  <w:style w:type="character" w:customStyle="1" w:styleId="ListLabel2">
    <w:name w:val="ListLabel 2"/>
    <w:rsid w:val="00DD68EC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D68EC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DD68EC"/>
    <w:rPr>
      <w:b w:val="0"/>
      <w:bCs w:val="0"/>
      <w:i w:val="0"/>
      <w:iCs w:val="0"/>
    </w:rPr>
  </w:style>
  <w:style w:type="character" w:customStyle="1" w:styleId="afff4">
    <w:name w:val="Символ нумерации"/>
    <w:rsid w:val="00DD68EC"/>
  </w:style>
  <w:style w:type="character" w:customStyle="1" w:styleId="afff5">
    <w:name w:val="Маркеры списка"/>
    <w:rsid w:val="00DD68EC"/>
    <w:rPr>
      <w:rFonts w:ascii="OpenSymbol" w:eastAsia="OpenSymbol" w:hAnsi="OpenSymbol" w:cs="OpenSymbol" w:hint="eastAsia"/>
    </w:rPr>
  </w:style>
  <w:style w:type="character" w:customStyle="1" w:styleId="1f3">
    <w:name w:val="Текст выноски Знак1"/>
    <w:uiPriority w:val="99"/>
    <w:rsid w:val="00DD68EC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6">
    <w:name w:val="Основной шрифт абзаца3"/>
    <w:rsid w:val="00DD68EC"/>
  </w:style>
  <w:style w:type="character" w:customStyle="1" w:styleId="2f0">
    <w:name w:val="Номер страницы2"/>
    <w:rsid w:val="00DD68EC"/>
    <w:rPr>
      <w:rFonts w:ascii="Times New Roman" w:hAnsi="Times New Roman" w:cs="Times New Roman" w:hint="default"/>
    </w:rPr>
  </w:style>
  <w:style w:type="table" w:styleId="afff6">
    <w:name w:val="Table Grid"/>
    <w:basedOn w:val="a2"/>
    <w:rsid w:val="00DD68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2"/>
    <w:rsid w:val="00DD68E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rsid w:val="00DD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DD68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rsid w:val="00DD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2"/>
    <w:uiPriority w:val="59"/>
    <w:rsid w:val="00DD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5346</Words>
  <Characters>30474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2019-03-27T07:16:00Z</cp:lastPrinted>
  <dcterms:created xsi:type="dcterms:W3CDTF">2019-03-25T06:06:00Z</dcterms:created>
  <dcterms:modified xsi:type="dcterms:W3CDTF">2019-03-27T07:19:00Z</dcterms:modified>
</cp:coreProperties>
</file>