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748A" w14:textId="2058DADF" w:rsidR="00476609" w:rsidRDefault="000C5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</w:t>
      </w:r>
    </w:p>
    <w:p w14:paraId="26BFB737" w14:textId="77777777" w:rsidR="0047660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14:paraId="23E46DBB" w14:textId="0E0E6A73" w:rsidR="00476609" w:rsidRDefault="002F1630" w:rsidP="002F16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АЛЕКСАНДРОВСКОГО  СЕЛЬСКОГО ПОСЕЛЕНИЯ</w:t>
      </w:r>
    </w:p>
    <w:p w14:paraId="0D5273FB" w14:textId="77777777" w:rsidR="0047660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ВЕРХНЕХАВСКОГО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>ВОРОНЕЖСКОЙ ОБЛАСТИ</w:t>
      </w:r>
    </w:p>
    <w:p w14:paraId="2F381DE1" w14:textId="77777777" w:rsidR="00476609" w:rsidRDefault="00476609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F1556" w14:textId="77777777" w:rsidR="00476609" w:rsidRDefault="00000000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07423A7E" w14:textId="77777777" w:rsidR="00476609" w:rsidRDefault="00476609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ABABC" w14:textId="6DF50661" w:rsidR="00476609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9041E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№ </w:t>
      </w:r>
      <w:r w:rsidR="0099041E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</w:p>
    <w:p w14:paraId="066A724D" w14:textId="77C7D668" w:rsidR="00476609" w:rsidRDefault="000C58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 Александровка</w:t>
      </w:r>
    </w:p>
    <w:p w14:paraId="3CAFA9B2" w14:textId="77777777" w:rsidR="00476609" w:rsidRDefault="00476609">
      <w:pPr>
        <w:widowControl w:val="0"/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DF492" w14:textId="64AB8A5A" w:rsidR="00476609" w:rsidRDefault="00000000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2F1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ВЕРХНЕХАВСКОГО МУНИЦИПАЛЬНОГО РАЙОНА ВОРОНЕЖСКОЙ ОБЛАСТИ</w:t>
      </w:r>
    </w:p>
    <w:p w14:paraId="446C55E3" w14:textId="77777777" w:rsidR="00476609" w:rsidRDefault="00476609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7BEEF" w14:textId="77777777" w:rsidR="00476609" w:rsidRDefault="00476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D485A8" w14:textId="0D90A774" w:rsidR="00476609" w:rsidRDefault="000000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bookmarkStart w:id="0" w:name="OLE_LINK122"/>
      <w:bookmarkStart w:id="1" w:name="OLE_LINK121"/>
      <w:bookmarkStart w:id="2" w:name="OLE_LINK120"/>
      <w:bookmarkStart w:id="3" w:name="OLE_LINK119"/>
      <w:bookmarkStart w:id="4" w:name="OLE_LINK118"/>
      <w:bookmarkStart w:id="5" w:name="OLE_LINK117"/>
      <w:bookmarkStart w:id="6" w:name="OLE_LINK116"/>
      <w:bookmarkStart w:id="7" w:name="OLE_LINK115"/>
      <w:r w:rsidR="002F1630">
        <w:rPr>
          <w:rFonts w:ascii="Times New Roman" w:eastAsia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Верхнехавского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района Воронежской области, в целях приведения муниципального нормативного правового акта в соответствие нормам действующего законодательства РФ, рассмотрев протест прокуратуры Верхнехавского района от </w:t>
      </w:r>
      <w:r w:rsidR="000C58CB">
        <w:rPr>
          <w:rFonts w:ascii="Times New Roman" w:eastAsia="Times New Roman" w:hAnsi="Times New Roman" w:cs="Times New Roman"/>
          <w:bCs/>
          <w:sz w:val="28"/>
          <w:szCs w:val="28"/>
        </w:rPr>
        <w:t>19.06.2023г.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0C58CB">
        <w:rPr>
          <w:rFonts w:ascii="Times New Roman" w:eastAsia="Times New Roman" w:hAnsi="Times New Roman" w:cs="Times New Roman"/>
          <w:bCs/>
          <w:sz w:val="28"/>
          <w:szCs w:val="28"/>
        </w:rPr>
        <w:t>2-1-2023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Совет народных депутатов </w:t>
      </w:r>
      <w:r w:rsidR="002F1630">
        <w:rPr>
          <w:rFonts w:ascii="Times New Roman" w:eastAsia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14:paraId="0A1845AB" w14:textId="77777777" w:rsidR="00476609" w:rsidRDefault="004766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35571C" w14:textId="77777777" w:rsidR="00476609" w:rsidRDefault="000000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14:paraId="795BAA88" w14:textId="77777777" w:rsidR="00476609" w:rsidRDefault="004766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A09AF" w14:textId="2F84EC54" w:rsidR="00476609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в Положение о бюджетном процессе в </w:t>
      </w:r>
      <w:r w:rsidR="000C58C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Верхнехавского муниципального района Воронежской области, утвержденное решением Совета народных депутатов от </w:t>
      </w:r>
      <w:r w:rsidR="000C58CB"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C58CB">
        <w:rPr>
          <w:rFonts w:ascii="Times New Roman" w:eastAsia="Times New Roman" w:hAnsi="Times New Roman" w:cs="Times New Roman"/>
          <w:sz w:val="28"/>
          <w:szCs w:val="28"/>
          <w:lang w:eastAsia="ru-RU"/>
        </w:rPr>
        <w:t>107-</w:t>
      </w:r>
      <w:r w:rsidR="000C58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0C58CB" w:rsidRPr="000C58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бюджетном процессе в </w:t>
      </w:r>
      <w:r w:rsidR="000C58C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Верхнехавского муниципального района Воронежской области» следующие изменения:</w:t>
      </w:r>
    </w:p>
    <w:p w14:paraId="3242562B" w14:textId="77777777" w:rsidR="00476609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 пункт 3 статьи 34  признать утратившим силу;</w:t>
      </w:r>
    </w:p>
    <w:p w14:paraId="35F0700F" w14:textId="77777777" w:rsidR="00476609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 пункт 4  статьи 34 считать соответственно  пунктом третьим.</w:t>
      </w:r>
    </w:p>
    <w:p w14:paraId="6407D161" w14:textId="77777777" w:rsidR="00476609" w:rsidRDefault="0000000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1AF85F97" w14:textId="77777777" w:rsidR="00476609" w:rsidRDefault="0000000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Настоящее решение подлежит обнародованию.</w:t>
      </w:r>
      <w:bookmarkStart w:id="8" w:name="OLE_LINK131"/>
      <w:bookmarkEnd w:id="8"/>
    </w:p>
    <w:p w14:paraId="4577E62B" w14:textId="77777777" w:rsidR="00476609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3.Контроль за исполнением настоящего решения оставляю за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C5CFF2" w14:textId="77777777" w:rsidR="00476609" w:rsidRDefault="0047660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76C745F6" w14:textId="77777777" w:rsidR="00476609" w:rsidRDefault="0047660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55D3E068" w14:textId="7FE15829" w:rsidR="00476609" w:rsidRDefault="0000000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0C58C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Александровского</w:t>
      </w:r>
    </w:p>
    <w:p w14:paraId="3C54E14E" w14:textId="6F219A77" w:rsidR="00476609" w:rsidRDefault="00000000">
      <w:pPr>
        <w:widowControl w:val="0"/>
        <w:spacing w:after="0" w:line="240" w:lineRule="auto"/>
        <w:jc w:val="both"/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</w:t>
      </w:r>
      <w:r w:rsidR="000C58C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58C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О.В.Незнамова</w:t>
      </w:r>
      <w:proofErr w:type="spellEnd"/>
    </w:p>
    <w:sectPr w:rsidR="0047660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609"/>
    <w:rsid w:val="000C58CB"/>
    <w:rsid w:val="002F1630"/>
    <w:rsid w:val="00476609"/>
    <w:rsid w:val="0099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91E8"/>
  <w15:docId w15:val="{B7D9CE10-0844-41AB-A3C2-E517B16A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86C24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4146F6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E86C2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Специалист</cp:lastModifiedBy>
  <cp:revision>13</cp:revision>
  <cp:lastPrinted>2023-07-20T05:02:00Z</cp:lastPrinted>
  <dcterms:created xsi:type="dcterms:W3CDTF">2023-06-22T08:09:00Z</dcterms:created>
  <dcterms:modified xsi:type="dcterms:W3CDTF">2023-07-20T05:04:00Z</dcterms:modified>
  <dc:language>ru-RU</dc:language>
</cp:coreProperties>
</file>