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EE35" w14:textId="5277B65D" w:rsidR="00FE1A69" w:rsidRPr="00FE1A69" w:rsidRDefault="00FE1A69" w:rsidP="00FE1A69">
      <w:pPr>
        <w:spacing w:after="0" w:line="240" w:lineRule="auto"/>
        <w:jc w:val="center"/>
        <w:rPr>
          <w:rFonts w:ascii="Times New Roman" w:eastAsia="Times New Roman" w:hAnsi="Times New Roman" w:cs="Times New Roman"/>
          <w:b/>
          <w:sz w:val="28"/>
          <w:szCs w:val="28"/>
          <w:lang w:eastAsia="ru-RU"/>
        </w:rPr>
      </w:pPr>
      <w:r w:rsidRPr="00FE1A69">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 xml:space="preserve">АЛЕКСАНДРОВСКОГО </w:t>
      </w:r>
      <w:r w:rsidRPr="00FE1A69">
        <w:rPr>
          <w:rFonts w:ascii="Times New Roman" w:eastAsia="Times New Roman" w:hAnsi="Times New Roman" w:cs="Times New Roman"/>
          <w:b/>
          <w:sz w:val="28"/>
          <w:szCs w:val="28"/>
          <w:lang w:eastAsia="ru-RU"/>
        </w:rPr>
        <w:t xml:space="preserve"> СЕЛЬСКОГО ПОСЕЛЕНИЯ</w:t>
      </w:r>
    </w:p>
    <w:p w14:paraId="01535939" w14:textId="77777777" w:rsidR="00FE1A69" w:rsidRPr="00FE1A69" w:rsidRDefault="00FE1A69" w:rsidP="00FE1A69">
      <w:pPr>
        <w:spacing w:after="0" w:line="240" w:lineRule="auto"/>
        <w:jc w:val="center"/>
        <w:rPr>
          <w:rFonts w:ascii="Times New Roman" w:eastAsia="Times New Roman" w:hAnsi="Times New Roman" w:cs="Times New Roman"/>
          <w:b/>
          <w:sz w:val="28"/>
          <w:szCs w:val="28"/>
          <w:lang w:eastAsia="ru-RU"/>
        </w:rPr>
      </w:pPr>
      <w:r w:rsidRPr="00FE1A69">
        <w:rPr>
          <w:rFonts w:ascii="Times New Roman" w:eastAsia="Times New Roman" w:hAnsi="Times New Roman" w:cs="Times New Roman"/>
          <w:b/>
          <w:sz w:val="28"/>
          <w:szCs w:val="28"/>
          <w:lang w:eastAsia="ru-RU"/>
        </w:rPr>
        <w:t>ВЕРХНЕХАВСКОГО МУНИЦИПАЛЬНОГО РАЙОНА</w:t>
      </w:r>
    </w:p>
    <w:p w14:paraId="75929DD2" w14:textId="77777777" w:rsidR="00FE1A69" w:rsidRPr="00FE1A69" w:rsidRDefault="00FE1A69" w:rsidP="00FE1A69">
      <w:pPr>
        <w:spacing w:after="0" w:line="240" w:lineRule="auto"/>
        <w:jc w:val="center"/>
        <w:rPr>
          <w:rFonts w:ascii="Times New Roman" w:eastAsia="Times New Roman" w:hAnsi="Times New Roman" w:cs="Times New Roman"/>
          <w:b/>
          <w:sz w:val="28"/>
          <w:szCs w:val="28"/>
          <w:lang w:eastAsia="ru-RU"/>
        </w:rPr>
      </w:pPr>
      <w:r w:rsidRPr="00FE1A69">
        <w:rPr>
          <w:rFonts w:ascii="Times New Roman" w:eastAsia="Times New Roman" w:hAnsi="Times New Roman" w:cs="Times New Roman"/>
          <w:b/>
          <w:sz w:val="28"/>
          <w:szCs w:val="28"/>
          <w:lang w:eastAsia="ru-RU"/>
        </w:rPr>
        <w:t>ВОРОНЕЖСКОЙ ОБЛАСТИ</w:t>
      </w:r>
    </w:p>
    <w:p w14:paraId="14BD7163" w14:textId="77777777" w:rsidR="00FE1A69" w:rsidRPr="00FE1A69" w:rsidRDefault="00FE1A69" w:rsidP="00FE1A69">
      <w:pPr>
        <w:spacing w:before="100" w:beforeAutospacing="1" w:after="100" w:afterAutospacing="1" w:line="240" w:lineRule="auto"/>
        <w:rPr>
          <w:rFonts w:ascii="Times New Roman" w:eastAsia="Times New Roman" w:hAnsi="Times New Roman" w:cs="Times New Roman"/>
          <w:b/>
          <w:bCs/>
          <w:sz w:val="28"/>
          <w:szCs w:val="28"/>
          <w:lang w:eastAsia="ar-SA"/>
        </w:rPr>
      </w:pPr>
    </w:p>
    <w:p w14:paraId="42B397CA" w14:textId="77777777" w:rsidR="00FE1A69" w:rsidRPr="00FE1A69" w:rsidRDefault="00FE1A69" w:rsidP="00FE1A69">
      <w:pPr>
        <w:spacing w:before="100" w:beforeAutospacing="1" w:after="100" w:afterAutospacing="1" w:line="240" w:lineRule="auto"/>
        <w:rPr>
          <w:rFonts w:ascii="Times New Roman" w:eastAsia="Times New Roman" w:hAnsi="Times New Roman" w:cs="Times New Roman"/>
          <w:b/>
          <w:bCs/>
          <w:sz w:val="28"/>
          <w:szCs w:val="28"/>
          <w:lang w:eastAsia="ar-SA"/>
        </w:rPr>
      </w:pPr>
    </w:p>
    <w:p w14:paraId="7ED2FC64" w14:textId="77777777" w:rsidR="00FE1A69" w:rsidRPr="00FE1A69" w:rsidRDefault="00FE1A69" w:rsidP="00FE1A69">
      <w:pPr>
        <w:spacing w:before="100" w:beforeAutospacing="1" w:after="100" w:afterAutospacing="1" w:line="240" w:lineRule="auto"/>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ПОСТАНОВЛЕНИЕ</w:t>
      </w:r>
    </w:p>
    <w:p w14:paraId="7F298AA0" w14:textId="77777777" w:rsidR="00FE1A69" w:rsidRPr="00FE1A69" w:rsidRDefault="00FE1A69" w:rsidP="00FE1A69">
      <w:pPr>
        <w:spacing w:after="0" w:line="240" w:lineRule="auto"/>
        <w:jc w:val="center"/>
        <w:rPr>
          <w:rFonts w:ascii="Times New Roman" w:eastAsia="Times New Roman" w:hAnsi="Times New Roman" w:cs="Times New Roman"/>
          <w:sz w:val="28"/>
          <w:szCs w:val="28"/>
          <w:lang w:eastAsia="ru-RU"/>
        </w:rPr>
      </w:pPr>
    </w:p>
    <w:p w14:paraId="77B81787" w14:textId="08E2A436" w:rsidR="00FE1A69" w:rsidRPr="00FE1A69" w:rsidRDefault="00FE1A69" w:rsidP="00FE1A69">
      <w:pPr>
        <w:spacing w:after="0"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04.05.</w:t>
      </w:r>
      <w:r w:rsidRPr="00FE1A69">
        <w:rPr>
          <w:rFonts w:ascii="Times New Roman" w:eastAsia="Times New Roman" w:hAnsi="Times New Roman" w:cs="Times New Roman"/>
          <w:sz w:val="28"/>
          <w:szCs w:val="28"/>
          <w:lang w:eastAsia="ru-RU"/>
        </w:rPr>
        <w:t xml:space="preserve"> 2022 г.    № </w:t>
      </w:r>
      <w:r>
        <w:rPr>
          <w:rFonts w:ascii="Times New Roman" w:eastAsia="Times New Roman" w:hAnsi="Times New Roman" w:cs="Times New Roman"/>
          <w:sz w:val="28"/>
          <w:szCs w:val="28"/>
          <w:lang w:eastAsia="ru-RU"/>
        </w:rPr>
        <w:t>7</w:t>
      </w:r>
    </w:p>
    <w:p w14:paraId="6C6B9C89" w14:textId="18248530" w:rsidR="00FE1A69" w:rsidRPr="00FE1A69" w:rsidRDefault="00FE1A69" w:rsidP="00FE1A69">
      <w:pPr>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с. </w:t>
      </w:r>
      <w:r w:rsidR="007E1E12">
        <w:rPr>
          <w:rFonts w:ascii="Times New Roman" w:eastAsia="Times New Roman" w:hAnsi="Times New Roman" w:cs="Times New Roman"/>
          <w:sz w:val="28"/>
          <w:szCs w:val="28"/>
          <w:lang w:eastAsia="ru-RU"/>
        </w:rPr>
        <w:t>Александровка</w:t>
      </w:r>
    </w:p>
    <w:p w14:paraId="776135C4"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p>
    <w:p w14:paraId="6758A619"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О порядке разработки и утверждения</w:t>
      </w:r>
    </w:p>
    <w:p w14:paraId="4EE8FDB3"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административных регламентов</w:t>
      </w:r>
    </w:p>
    <w:p w14:paraId="5B599617"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предоставления муниципальных услуг</w:t>
      </w:r>
    </w:p>
    <w:p w14:paraId="16DFD6EF"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новой редакции)</w:t>
      </w:r>
    </w:p>
    <w:p w14:paraId="24455BDA" w14:textId="77777777" w:rsidR="00FE1A69" w:rsidRPr="00FE1A69" w:rsidRDefault="00FE1A69" w:rsidP="00FE1A69">
      <w:pPr>
        <w:tabs>
          <w:tab w:val="left" w:pos="4536"/>
        </w:tabs>
        <w:autoSpaceDE w:val="0"/>
        <w:autoSpaceDN w:val="0"/>
        <w:adjustRightInd w:val="0"/>
        <w:spacing w:after="0" w:line="240" w:lineRule="auto"/>
        <w:rPr>
          <w:rFonts w:ascii="Times New Roman" w:eastAsia="Times New Roman" w:hAnsi="Times New Roman" w:cs="Times New Roman"/>
          <w:sz w:val="28"/>
          <w:szCs w:val="28"/>
          <w:lang w:eastAsia="ru-RU"/>
        </w:rPr>
      </w:pPr>
    </w:p>
    <w:p w14:paraId="13E1898C" w14:textId="0F47AE3B" w:rsidR="00FE1A69" w:rsidRPr="00FE1A69" w:rsidRDefault="00FE1A69" w:rsidP="00FE1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В соответствии с частью 15 статьи 13 Федерального закона от 27.07.2010г. № 210-ФЗ «Об организации предоставления государственных и муниципальных услуг» администрация </w:t>
      </w:r>
      <w:r>
        <w:rPr>
          <w:rFonts w:ascii="Times New Roman" w:eastAsia="Times New Roman" w:hAnsi="Times New Roman" w:cs="Times New Roman"/>
          <w:sz w:val="28"/>
          <w:szCs w:val="28"/>
          <w:lang w:eastAsia="ru-RU"/>
        </w:rPr>
        <w:t xml:space="preserve">Александровского </w:t>
      </w:r>
      <w:r w:rsidRPr="00FE1A69">
        <w:rPr>
          <w:rFonts w:ascii="Times New Roman" w:eastAsia="Times New Roman" w:hAnsi="Times New Roman" w:cs="Times New Roman"/>
          <w:sz w:val="28"/>
          <w:szCs w:val="28"/>
          <w:lang w:eastAsia="ru-RU"/>
        </w:rPr>
        <w:t xml:space="preserve"> сельского поселения Верхнехавского муниципального района Воронежской области</w:t>
      </w:r>
    </w:p>
    <w:p w14:paraId="4E66810C" w14:textId="77777777" w:rsidR="00FE1A69" w:rsidRPr="00FE1A69" w:rsidRDefault="00FE1A69" w:rsidP="00FE1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71843F" w14:textId="77777777" w:rsidR="00FE1A69" w:rsidRPr="00FE1A69" w:rsidRDefault="00FE1A69" w:rsidP="00FE1A69">
      <w:pPr>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FE1A69">
        <w:rPr>
          <w:rFonts w:ascii="Times New Roman" w:eastAsia="Times New Roman" w:hAnsi="Times New Roman" w:cs="Times New Roman"/>
          <w:b/>
          <w:bCs/>
          <w:sz w:val="28"/>
          <w:szCs w:val="28"/>
          <w:lang w:eastAsia="ru-RU"/>
        </w:rPr>
        <w:t>ПОСТАНОВЛЯЕТ:</w:t>
      </w:r>
    </w:p>
    <w:p w14:paraId="16EB4B64" w14:textId="1F6944D6" w:rsidR="00FE1A69" w:rsidRPr="00FE1A69" w:rsidRDefault="00FE1A69" w:rsidP="00FE1A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1. Утвердить  порядок разработки и утверждения административных регламентов предоставления муниципальных услуг на территории </w:t>
      </w:r>
      <w:r>
        <w:rPr>
          <w:rFonts w:ascii="Times New Roman" w:eastAsia="Times New Roman" w:hAnsi="Times New Roman" w:cs="Times New Roman"/>
          <w:sz w:val="28"/>
          <w:szCs w:val="28"/>
          <w:lang w:eastAsia="ru-RU"/>
        </w:rPr>
        <w:t xml:space="preserve">Александровского </w:t>
      </w:r>
      <w:r w:rsidRPr="00FE1A69">
        <w:rPr>
          <w:rFonts w:ascii="Times New Roman" w:eastAsia="Times New Roman" w:hAnsi="Times New Roman" w:cs="Times New Roman"/>
          <w:sz w:val="28"/>
          <w:szCs w:val="28"/>
          <w:lang w:eastAsia="ru-RU"/>
        </w:rPr>
        <w:t>сельского поселения Верхнехавского муниципального района Воронежской области.</w:t>
      </w:r>
    </w:p>
    <w:p w14:paraId="5BB80162" w14:textId="48BC8077" w:rsidR="00FE1A69" w:rsidRPr="00FE1A69" w:rsidRDefault="00FE1A69" w:rsidP="00FE1A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 Постановление администрации </w:t>
      </w:r>
      <w:r>
        <w:rPr>
          <w:rFonts w:ascii="Times New Roman" w:eastAsia="Times New Roman" w:hAnsi="Times New Roman" w:cs="Times New Roman"/>
          <w:sz w:val="28"/>
          <w:szCs w:val="28"/>
          <w:lang w:eastAsia="ru-RU"/>
        </w:rPr>
        <w:t xml:space="preserve">Александровского </w:t>
      </w:r>
      <w:r w:rsidRPr="00FE1A69">
        <w:rPr>
          <w:rFonts w:ascii="Times New Roman" w:eastAsia="Times New Roman" w:hAnsi="Times New Roman" w:cs="Times New Roman"/>
          <w:sz w:val="28"/>
          <w:szCs w:val="28"/>
          <w:lang w:eastAsia="ru-RU"/>
        </w:rPr>
        <w:t xml:space="preserve"> сельского поселения Верхнехавского муниципального района от </w:t>
      </w:r>
      <w:r>
        <w:rPr>
          <w:rFonts w:ascii="Times New Roman" w:eastAsia="Times New Roman" w:hAnsi="Times New Roman" w:cs="Times New Roman"/>
          <w:sz w:val="28"/>
          <w:szCs w:val="28"/>
          <w:lang w:eastAsia="ru-RU"/>
        </w:rPr>
        <w:t>10.04.</w:t>
      </w:r>
      <w:r w:rsidRPr="00FE1A69">
        <w:rPr>
          <w:rFonts w:ascii="Times New Roman" w:eastAsia="Times New Roman" w:hAnsi="Times New Roman" w:cs="Times New Roman"/>
          <w:sz w:val="28"/>
          <w:szCs w:val="28"/>
          <w:lang w:eastAsia="ru-RU"/>
        </w:rPr>
        <w:t xml:space="preserve"> 2019 г. № </w:t>
      </w:r>
      <w:r>
        <w:rPr>
          <w:rFonts w:ascii="Times New Roman" w:eastAsia="Times New Roman" w:hAnsi="Times New Roman" w:cs="Times New Roman"/>
          <w:sz w:val="28"/>
          <w:szCs w:val="28"/>
          <w:lang w:eastAsia="ru-RU"/>
        </w:rPr>
        <w:t>20</w:t>
      </w:r>
      <w:r w:rsidRPr="00FE1A69">
        <w:rPr>
          <w:rFonts w:ascii="Times New Roman" w:eastAsia="Times New Roman" w:hAnsi="Times New Roman" w:cs="Times New Roman"/>
          <w:sz w:val="28"/>
          <w:szCs w:val="28"/>
          <w:lang w:eastAsia="ru-RU"/>
        </w:rPr>
        <w:t xml:space="preserve">  «О порядке разработки и утверждения административных регламентов предоставления муниципальных услуг»  отменить.</w:t>
      </w:r>
    </w:p>
    <w:p w14:paraId="3D1A066F" w14:textId="77777777" w:rsidR="00FE1A69" w:rsidRPr="00FE1A69" w:rsidRDefault="00FE1A69" w:rsidP="00FE1A69">
      <w:pPr>
        <w:numPr>
          <w:ilvl w:val="0"/>
          <w:numId w:val="1"/>
        </w:numPr>
        <w:tabs>
          <w:tab w:val="num" w:pos="0"/>
        </w:tabs>
        <w:suppressAutoHyphens/>
        <w:spacing w:after="0"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Настоящее постановление  подлежит обнародованию.</w:t>
      </w:r>
    </w:p>
    <w:p w14:paraId="2A75B781" w14:textId="77777777" w:rsidR="00FE1A69" w:rsidRPr="00FE1A69" w:rsidRDefault="00FE1A69" w:rsidP="00FE1A69">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010D87EA" w14:textId="77777777" w:rsidR="00FE1A69" w:rsidRPr="00FE1A69" w:rsidRDefault="00FE1A69" w:rsidP="00FE1A6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14:paraId="7F23CA63" w14:textId="77777777" w:rsidR="00FE1A69" w:rsidRPr="00FE1A69" w:rsidRDefault="00FE1A69" w:rsidP="00FE1A69">
      <w:pPr>
        <w:spacing w:after="0" w:line="240" w:lineRule="auto"/>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Глава администрации</w:t>
      </w:r>
    </w:p>
    <w:p w14:paraId="1B182284" w14:textId="4E540385" w:rsidR="00FE1A69" w:rsidRPr="00FE1A69" w:rsidRDefault="00FE1A69" w:rsidP="00FE1A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Александровского </w:t>
      </w:r>
      <w:r w:rsidRPr="00FE1A69">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О.В. Незнамова</w:t>
      </w:r>
      <w:r w:rsidRPr="00FE1A69">
        <w:rPr>
          <w:rFonts w:ascii="Times New Roman" w:eastAsia="Times New Roman" w:hAnsi="Times New Roman" w:cs="Times New Roman"/>
          <w:sz w:val="28"/>
          <w:szCs w:val="28"/>
          <w:lang w:eastAsia="ru-RU"/>
        </w:rPr>
        <w:t xml:space="preserve">                                           </w:t>
      </w:r>
    </w:p>
    <w:p w14:paraId="07F0EC36" w14:textId="77777777" w:rsidR="00FE1A69" w:rsidRPr="00FE1A69" w:rsidRDefault="00FE1A69" w:rsidP="00FE1A69">
      <w:pPr>
        <w:spacing w:after="0" w:line="240" w:lineRule="auto"/>
        <w:rPr>
          <w:rFonts w:ascii="Times New Roman" w:eastAsia="Times New Roman" w:hAnsi="Times New Roman" w:cs="Times New Roman"/>
          <w:sz w:val="28"/>
          <w:szCs w:val="28"/>
          <w:lang w:eastAsia="ru-RU"/>
        </w:rPr>
      </w:pPr>
    </w:p>
    <w:p w14:paraId="40A28751" w14:textId="77777777" w:rsidR="00FE1A69" w:rsidRPr="00FE1A69" w:rsidRDefault="00FE1A69" w:rsidP="00FE1A69">
      <w:pPr>
        <w:spacing w:after="0" w:line="240" w:lineRule="auto"/>
        <w:rPr>
          <w:rFonts w:ascii="Times New Roman" w:eastAsia="Times New Roman" w:hAnsi="Times New Roman" w:cs="Times New Roman"/>
          <w:sz w:val="28"/>
          <w:szCs w:val="28"/>
          <w:lang w:eastAsia="ru-RU"/>
        </w:rPr>
      </w:pPr>
    </w:p>
    <w:p w14:paraId="362E1501"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p>
    <w:p w14:paraId="20E89464"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p>
    <w:p w14:paraId="15918FAE"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p>
    <w:p w14:paraId="0C41C767"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p>
    <w:p w14:paraId="4B558E0A"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УТВЕРЖДЁН</w:t>
      </w:r>
    </w:p>
    <w:p w14:paraId="2C36EB0D" w14:textId="77777777" w:rsidR="00FE1A69" w:rsidRPr="00FE1A69" w:rsidRDefault="00FE1A69" w:rsidP="00FE1A69">
      <w:pPr>
        <w:spacing w:after="0" w:line="240" w:lineRule="auto"/>
        <w:ind w:left="4536"/>
        <w:jc w:val="right"/>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постановлением администрации</w:t>
      </w:r>
    </w:p>
    <w:p w14:paraId="51E42E42" w14:textId="68A7CFDE" w:rsidR="00FE1A69" w:rsidRPr="00FE1A69" w:rsidRDefault="00FE1A69" w:rsidP="00FE1A69">
      <w:pPr>
        <w:spacing w:after="0" w:line="240" w:lineRule="auto"/>
        <w:ind w:left="-93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Александровского </w:t>
      </w:r>
      <w:r w:rsidRPr="00FE1A69">
        <w:rPr>
          <w:rFonts w:ascii="Times New Roman" w:eastAsia="Times New Roman" w:hAnsi="Times New Roman" w:cs="Times New Roman"/>
          <w:sz w:val="28"/>
          <w:szCs w:val="28"/>
          <w:lang w:eastAsia="ru-RU"/>
        </w:rPr>
        <w:t xml:space="preserve"> сельского поселения</w:t>
      </w:r>
    </w:p>
    <w:p w14:paraId="39CF8054" w14:textId="77777777" w:rsidR="00FE1A69" w:rsidRPr="00FE1A69" w:rsidRDefault="00FE1A69" w:rsidP="00FE1A69">
      <w:pPr>
        <w:spacing w:after="0" w:line="240" w:lineRule="auto"/>
        <w:ind w:left="-935"/>
        <w:jc w:val="right"/>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Верхнехавского муниципального района</w:t>
      </w:r>
    </w:p>
    <w:p w14:paraId="687AF500" w14:textId="12F4FCFE" w:rsidR="00FE1A69" w:rsidRPr="00FE1A69" w:rsidRDefault="00FE1A69" w:rsidP="00FE1A69">
      <w:pPr>
        <w:spacing w:after="0" w:line="240" w:lineRule="auto"/>
        <w:ind w:left="2992"/>
        <w:jc w:val="right"/>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04.05.</w:t>
      </w:r>
      <w:r w:rsidRPr="00FE1A69">
        <w:rPr>
          <w:rFonts w:ascii="Times New Roman" w:eastAsia="Times New Roman" w:hAnsi="Times New Roman" w:cs="Times New Roman"/>
          <w:sz w:val="28"/>
          <w:szCs w:val="28"/>
          <w:lang w:eastAsia="ru-RU"/>
        </w:rPr>
        <w:t xml:space="preserve"> 2022 г. №  </w:t>
      </w:r>
      <w:r>
        <w:rPr>
          <w:rFonts w:ascii="Times New Roman" w:eastAsia="Times New Roman" w:hAnsi="Times New Roman" w:cs="Times New Roman"/>
          <w:sz w:val="28"/>
          <w:szCs w:val="28"/>
          <w:lang w:eastAsia="ru-RU"/>
        </w:rPr>
        <w:t>7</w:t>
      </w:r>
    </w:p>
    <w:p w14:paraId="5015DCB6" w14:textId="77777777" w:rsidR="00FE1A69" w:rsidRPr="00FE1A69" w:rsidRDefault="00FE1A69" w:rsidP="00FE1A69">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71C1188B" w14:textId="77777777" w:rsidR="00FE1A69" w:rsidRPr="00FE1A69" w:rsidRDefault="00FE1A69" w:rsidP="00FE1A69">
      <w:pPr>
        <w:spacing w:after="0" w:line="240" w:lineRule="auto"/>
        <w:jc w:val="center"/>
        <w:rPr>
          <w:rFonts w:ascii="Times New Roman" w:eastAsia="Times New Roman" w:hAnsi="Times New Roman" w:cs="Times New Roman"/>
          <w:b/>
          <w:sz w:val="28"/>
          <w:szCs w:val="28"/>
          <w:lang w:eastAsia="ru-RU"/>
        </w:rPr>
      </w:pPr>
    </w:p>
    <w:p w14:paraId="17D771F4" w14:textId="77777777" w:rsidR="00FE1A69" w:rsidRPr="00FE1A69" w:rsidRDefault="00FE1A69" w:rsidP="00FE1A69">
      <w:pPr>
        <w:spacing w:before="100" w:beforeAutospacing="1" w:after="100" w:afterAutospacing="1" w:line="240" w:lineRule="auto"/>
        <w:jc w:val="center"/>
        <w:rPr>
          <w:rFonts w:ascii="Times New Roman" w:eastAsia="Times New Roman" w:hAnsi="Times New Roman" w:cs="Times New Roman"/>
          <w:sz w:val="32"/>
          <w:szCs w:val="24"/>
          <w:lang w:eastAsia="ar-SA"/>
        </w:rPr>
      </w:pPr>
      <w:r w:rsidRPr="00FE1A69">
        <w:rPr>
          <w:rFonts w:ascii="Times New Roman" w:eastAsia="Times New Roman" w:hAnsi="Times New Roman" w:cs="Times New Roman"/>
          <w:sz w:val="28"/>
          <w:szCs w:val="28"/>
          <w:lang w:eastAsia="ar-SA"/>
        </w:rPr>
        <w:t>Порядок</w:t>
      </w:r>
    </w:p>
    <w:p w14:paraId="3F3B4F05" w14:textId="77777777" w:rsidR="00FE1A69" w:rsidRPr="00FE1A69" w:rsidRDefault="00FE1A69" w:rsidP="00FE1A69">
      <w:pPr>
        <w:spacing w:before="100" w:beforeAutospacing="1" w:after="100" w:afterAutospacing="1" w:line="240" w:lineRule="auto"/>
        <w:jc w:val="center"/>
        <w:rPr>
          <w:rFonts w:ascii="Times New Roman" w:eastAsia="Times New Roman" w:hAnsi="Times New Roman" w:cs="Times New Roman"/>
          <w:b/>
          <w:bCs/>
          <w:sz w:val="32"/>
          <w:szCs w:val="24"/>
          <w:lang w:eastAsia="ar-SA"/>
        </w:rPr>
      </w:pPr>
      <w:r w:rsidRPr="00FE1A69">
        <w:rPr>
          <w:rFonts w:ascii="Times New Roman" w:eastAsia="Times New Roman" w:hAnsi="Times New Roman" w:cs="Times New Roman"/>
          <w:sz w:val="28"/>
          <w:szCs w:val="28"/>
          <w:lang w:eastAsia="ar-SA"/>
        </w:rPr>
        <w:t>разработки и утверждения административных регламентов предоставления муниципальных услуг</w:t>
      </w:r>
    </w:p>
    <w:p w14:paraId="61534131" w14:textId="77777777" w:rsidR="00FE1A69" w:rsidRPr="00FE1A69" w:rsidRDefault="00FE1A69" w:rsidP="00FE1A69">
      <w:pPr>
        <w:spacing w:before="100" w:beforeAutospacing="1" w:after="100" w:afterAutospacing="1" w:line="240" w:lineRule="auto"/>
        <w:jc w:val="center"/>
        <w:rPr>
          <w:rFonts w:ascii="Times New Roman" w:eastAsia="Times New Roman" w:hAnsi="Times New Roman" w:cs="Times New Roman"/>
          <w:b/>
          <w:bCs/>
          <w:sz w:val="32"/>
          <w:szCs w:val="24"/>
          <w:lang w:eastAsia="ar-SA"/>
        </w:rPr>
      </w:pPr>
      <w:r w:rsidRPr="00FE1A69">
        <w:rPr>
          <w:rFonts w:ascii="Times New Roman" w:eastAsia="Times New Roman" w:hAnsi="Times New Roman" w:cs="Times New Roman"/>
          <w:bCs/>
          <w:sz w:val="28"/>
          <w:szCs w:val="28"/>
          <w:lang w:eastAsia="ar-SA"/>
        </w:rPr>
        <w:t>I. Общие положения</w:t>
      </w:r>
    </w:p>
    <w:p w14:paraId="51F8CE7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1. Разработка и утверждение административных регламентов предоставления муниципальных услуг (далее - регламенты) осуществляется в соответствии с  настоящим порядком. </w:t>
      </w:r>
    </w:p>
    <w:p w14:paraId="51167B82" w14:textId="4BF9AF7A"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Регламентом является нормативный правовой акт администрации </w:t>
      </w:r>
      <w:r>
        <w:rPr>
          <w:rFonts w:ascii="Times New Roman" w:eastAsia="Times New Roman" w:hAnsi="Times New Roman" w:cs="Times New Roman"/>
          <w:b/>
          <w:bCs/>
          <w:sz w:val="28"/>
          <w:szCs w:val="28"/>
          <w:lang w:eastAsia="ar-SA"/>
        </w:rPr>
        <w:t xml:space="preserve">Александровского </w:t>
      </w:r>
      <w:r w:rsidRPr="00FE1A69">
        <w:rPr>
          <w:rFonts w:ascii="Times New Roman" w:eastAsia="Times New Roman" w:hAnsi="Times New Roman" w:cs="Times New Roman"/>
          <w:b/>
          <w:bCs/>
          <w:sz w:val="28"/>
          <w:szCs w:val="28"/>
          <w:lang w:eastAsia="ar-SA"/>
        </w:rPr>
        <w:t xml:space="preserve"> сельского поселения   Верхнехавского муниципального района Воронежской области (далее – Администрация), устанавливающий сроки и последовательность административных процедур (действий), осуществляемых Администрацией,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14:paraId="668D0BDB"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Регламент также устанавливает порядок взаимодействия между Администрацией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4C0CC466"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2. Регламент разрабатывается и утверждается Администрацией, если иное не установлено федеральными законами.</w:t>
      </w:r>
    </w:p>
    <w:p w14:paraId="20D74FDA" w14:textId="77777777" w:rsidR="00FE1A69" w:rsidRPr="00FE1A69" w:rsidRDefault="00FE1A69" w:rsidP="00FE1A6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w:t>
      </w:r>
      <w:r w:rsidRPr="00FE1A69">
        <w:rPr>
          <w:rFonts w:ascii="Times New Roman" w:eastAsia="Times New Roman" w:hAnsi="Times New Roman" w:cs="Times New Roman"/>
          <w:sz w:val="28"/>
          <w:szCs w:val="28"/>
          <w:lang w:eastAsia="ru-RU"/>
        </w:rPr>
        <w:lastRenderedPageBreak/>
        <w:t>административных регламентов предоставления муниципальных услуг осуществляются на бумажном носителе.</w:t>
      </w:r>
    </w:p>
    <w:p w14:paraId="7F1F2D04" w14:textId="77777777" w:rsidR="00FE1A69" w:rsidRPr="00FE1A69" w:rsidRDefault="00FE1A69" w:rsidP="00FE1A6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2.2.  Структура и содержание административного регламента должны соответствовать разделу </w:t>
      </w:r>
      <w:r w:rsidRPr="00FE1A69">
        <w:rPr>
          <w:rFonts w:ascii="Times New Roman" w:eastAsia="Times New Roman" w:hAnsi="Times New Roman" w:cs="Times New Roman"/>
          <w:sz w:val="28"/>
          <w:szCs w:val="28"/>
          <w:lang w:val="en-US" w:eastAsia="ru-RU"/>
        </w:rPr>
        <w:t>II</w:t>
      </w:r>
      <w:r w:rsidRPr="00FE1A69">
        <w:rPr>
          <w:rFonts w:ascii="Times New Roman" w:eastAsia="Times New Roman" w:hAnsi="Times New Roman" w:cs="Times New Roman"/>
          <w:sz w:val="28"/>
          <w:szCs w:val="28"/>
          <w:lang w:eastAsia="ru-RU"/>
        </w:rPr>
        <w:t xml:space="preserve"> Порядка разработки и утверждения административных регламентов предоставления муниципальных услуг.</w:t>
      </w:r>
    </w:p>
    <w:p w14:paraId="6A0EF5F3" w14:textId="77777777" w:rsidR="00FE1A69" w:rsidRPr="00FE1A69" w:rsidRDefault="00FE1A69" w:rsidP="00FE1A6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2.3. При наличии оснований для внесения изменений в административный регламент, принятый до вступления в силу настоящего постановления,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w:t>
      </w:r>
      <w:hyperlink r:id="rId5" w:history="1">
        <w:r w:rsidRPr="00FE1A69">
          <w:rPr>
            <w:rFonts w:ascii="Times New Roman" w:eastAsia="Times New Roman" w:hAnsi="Times New Roman" w:cs="Times New Roman"/>
            <w:sz w:val="28"/>
            <w:szCs w:val="28"/>
            <w:lang w:eastAsia="ru-RU"/>
          </w:rPr>
          <w:t>разделом II</w:t>
        </w:r>
      </w:hyperlink>
      <w:r w:rsidRPr="00FE1A69">
        <w:rPr>
          <w:rFonts w:ascii="Times New Roman" w:eastAsia="Times New Roman" w:hAnsi="Times New Roman" w:cs="Times New Roman"/>
          <w:sz w:val="28"/>
          <w:szCs w:val="28"/>
          <w:lang w:eastAsia="ru-RU"/>
        </w:rPr>
        <w:t xml:space="preserve"> Порядка разработки и утверждения административных регламентов предоставления муниципальных услуг.</w:t>
      </w:r>
    </w:p>
    <w:p w14:paraId="5AFE6316"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3. При разработке регламентов Администрация  предусматривает оптимизацию (повышение качества) предоставления муниципальных услуг, в том числе:</w:t>
      </w:r>
    </w:p>
    <w:p w14:paraId="6C2C2DD6"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1) упорядочение административных процедур (действий);</w:t>
      </w:r>
    </w:p>
    <w:p w14:paraId="75E76BB1"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2) устранение избыточных административных процедур (действий);</w:t>
      </w:r>
    </w:p>
    <w:p w14:paraId="4A1B565E"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14:paraId="15CD31B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14:paraId="7BF9CE1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lastRenderedPageBreak/>
        <w:t>5) ответственность должностных лиц Администрации за несоблюдение ими требований регламентов при выполнении административных процедур (действий);</w:t>
      </w:r>
    </w:p>
    <w:p w14:paraId="3965200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6) предоставление муниципальной услуги в электронной форме.</w:t>
      </w:r>
    </w:p>
    <w:p w14:paraId="778B73C0"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4.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Воронежской области, муниципальными нормативными правовыми актами Верхнехавского муниципального района, настоящим Порядком, а также с учетом иных требований к порядку предоставления соответствующей муниципальной услуги.</w:t>
      </w:r>
    </w:p>
    <w:p w14:paraId="3BE49592"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5. Регламент разрабатывается, как правило,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(надзора) (далее - перечень).</w:t>
      </w:r>
    </w:p>
    <w:p w14:paraId="4B4ACF97"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6. Проект регламента и пояснительная записка к нему размещаются на официальном сайте Администрации в информационно-телекоммуникационной сети "Интернет" (далее - сеть "Интернет").</w:t>
      </w:r>
    </w:p>
    <w:p w14:paraId="100AAD9F"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7.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Администрацией.</w:t>
      </w:r>
    </w:p>
    <w:p w14:paraId="04B37778"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утвержденного постановлением администрации, а также в соответствии с настоящим Порядком.</w:t>
      </w:r>
    </w:p>
    <w:p w14:paraId="73FAEDB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14:paraId="7C7F5FDF"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8. Внесение изменений в регламенты осуществляется в порядке, установленном для разработки и утверждения регламентов, за исключением случаев применений упрощенного порядка внесения изменений, установленных настоящим пунктом.</w:t>
      </w:r>
    </w:p>
    <w:p w14:paraId="3D8DE3B9"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lastRenderedPageBreak/>
        <w:t xml:space="preserve">  Упрощенный порядок внесения изменений в административные регламенты применяется в случаях:</w:t>
      </w:r>
    </w:p>
    <w:p w14:paraId="076617D6"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устранения замечаний, указанных в заключениях органов юстиции, актах прокурорского реагирования;</w:t>
      </w:r>
    </w:p>
    <w:p w14:paraId="72AD283C"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исполнения решения судов о признании административного регламента не действующим полностью или в части;</w:t>
      </w:r>
    </w:p>
    <w:p w14:paraId="77ED682D"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изменения юридико-технического или редакционно-технического характера;</w:t>
      </w:r>
    </w:p>
    <w:p w14:paraId="69C27337"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изменения справочной информации (о месте нахождения органов, указанных в справочной информации, месте нахождения многофункциональных центров, телефонах, адресах электронной почты, должностных лицах, ответственных за выполнение административных процедур, изменения структуры органов, указанных в справочной информации, их штатного расписания, изменения наименования должности лица, ответственного за исполнение административного действия).</w:t>
      </w:r>
    </w:p>
    <w:p w14:paraId="63CB0255"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Упрощенный порядок внесения изменений в административные регламенты применяется только при условии, что вносимые изменения не касаются изменений условий и порядка предоставления муниципальных услуг, а также не затрагивают прав и законных интересов физических и юридических лиц.</w:t>
      </w:r>
    </w:p>
    <w:p w14:paraId="7E2572A8"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Проекты нормативных правовых актов о внесении изменений в административные регламенты, подготовленные по упрощенному порядку, не подлежат размещению разработчиком в информационно-телекоммуникационной сети "Интернет".</w:t>
      </w:r>
    </w:p>
    <w:p w14:paraId="7DAC99ED" w14:textId="77777777" w:rsidR="00FE1A69" w:rsidRPr="00FE1A69" w:rsidRDefault="00FE1A69" w:rsidP="00FE1A69">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FE1A69">
        <w:rPr>
          <w:rFonts w:ascii="Times New Roman" w:eastAsia="Times New Roman" w:hAnsi="Times New Roman" w:cs="Times New Roman"/>
          <w:bCs/>
          <w:sz w:val="28"/>
          <w:szCs w:val="28"/>
          <w:lang w:eastAsia="ru-RU"/>
        </w:rPr>
        <w:t>9. В случае если нормативным правовым актом, устанавливающим конкретное полномочие Администрации,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14:paraId="619A25E3" w14:textId="77777777" w:rsidR="00FE1A69" w:rsidRPr="00FE1A69" w:rsidRDefault="00FE1A69" w:rsidP="00FE1A69">
      <w:pPr>
        <w:spacing w:before="100" w:beforeAutospacing="1" w:after="100" w:afterAutospacing="1" w:line="240" w:lineRule="auto"/>
        <w:jc w:val="both"/>
        <w:rPr>
          <w:rFonts w:ascii="Times New Roman" w:eastAsia="Times New Roman" w:hAnsi="Times New Roman" w:cs="Times New Roman"/>
          <w:b/>
          <w:bCs/>
          <w:sz w:val="28"/>
          <w:szCs w:val="28"/>
          <w:lang w:eastAsia="ar-SA"/>
        </w:rPr>
      </w:pPr>
      <w:r w:rsidRPr="00FE1A69">
        <w:rPr>
          <w:rFonts w:ascii="Times New Roman" w:eastAsia="Times New Roman" w:hAnsi="Times New Roman" w:cs="Times New Roman"/>
          <w:b/>
          <w:bCs/>
          <w:sz w:val="28"/>
          <w:szCs w:val="28"/>
          <w:lang w:eastAsia="ar-SA"/>
        </w:rPr>
        <w:t xml:space="preserve">  При этом порядком осуществления соответствующего полномочия, утвержденным нормативным правовым актом представительного органа местного самоуправления, не регулируются вопросы, относящиеся к предмету регулирования регламента в соответствии с настоящим Порядком.</w:t>
      </w:r>
    </w:p>
    <w:p w14:paraId="71AC5AFD" w14:textId="77777777" w:rsidR="00FE1A69" w:rsidRPr="00FE1A69" w:rsidRDefault="00FE1A69" w:rsidP="00FE1A69">
      <w:pPr>
        <w:spacing w:before="100" w:beforeAutospacing="1" w:after="100" w:afterAutospacing="1" w:line="240" w:lineRule="auto"/>
        <w:jc w:val="center"/>
        <w:rPr>
          <w:rFonts w:ascii="Times New Roman" w:eastAsia="Times New Roman" w:hAnsi="Times New Roman" w:cs="Times New Roman"/>
          <w:bCs/>
          <w:sz w:val="28"/>
          <w:szCs w:val="28"/>
          <w:lang w:eastAsia="ar-SA"/>
        </w:rPr>
      </w:pPr>
      <w:r w:rsidRPr="00FE1A69">
        <w:rPr>
          <w:rFonts w:ascii="Times New Roman" w:eastAsia="Times New Roman" w:hAnsi="Times New Roman" w:cs="Times New Roman"/>
          <w:bCs/>
          <w:sz w:val="28"/>
          <w:szCs w:val="28"/>
          <w:lang w:eastAsia="ar-SA"/>
        </w:rPr>
        <w:t>II. Требования к структуре и содержанию административных регламентов</w:t>
      </w:r>
    </w:p>
    <w:p w14:paraId="7C2BA0D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10. В административный регламент включаются следующие разделы:</w:t>
      </w:r>
    </w:p>
    <w:p w14:paraId="30C5EE3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общие положения;</w:t>
      </w:r>
    </w:p>
    <w:p w14:paraId="34505793"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стандарт предоставления муниципальной услуги;</w:t>
      </w:r>
    </w:p>
    <w:p w14:paraId="093C6099"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lastRenderedPageBreak/>
        <w:t>в) состав, последовательность и сроки выполнения административных процедур;</w:t>
      </w:r>
    </w:p>
    <w:p w14:paraId="6C5277E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 формы контроля за исполнением административного регламента;</w:t>
      </w:r>
    </w:p>
    <w:p w14:paraId="32CF3DE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6" w:history="1">
        <w:r w:rsidRPr="00FE1A69">
          <w:rPr>
            <w:rFonts w:ascii="Times New Roman" w:eastAsia="Times New Roman" w:hAnsi="Times New Roman" w:cs="Times New Roman"/>
            <w:color w:val="000000"/>
            <w:sz w:val="28"/>
            <w:szCs w:val="28"/>
            <w:lang w:eastAsia="ru-RU"/>
          </w:rPr>
          <w:t>части 1.1 статьи 16</w:t>
        </w:r>
      </w:hyperlink>
      <w:r w:rsidRPr="00FE1A69">
        <w:rPr>
          <w:rFonts w:ascii="Times New Roman" w:eastAsia="Times New Roman" w:hAnsi="Times New Roman" w:cs="Times New Roman"/>
          <w:color w:val="000000"/>
          <w:sz w:val="28"/>
          <w:szCs w:val="28"/>
          <w:lang w:eastAsia="ru-RU"/>
        </w:rPr>
        <w:t xml:space="preserve"> </w:t>
      </w:r>
      <w:r w:rsidRPr="00FE1A69">
        <w:rPr>
          <w:rFonts w:ascii="Times New Roman" w:eastAsia="Times New Roman" w:hAnsi="Times New Roman" w:cs="Times New Roman"/>
          <w:sz w:val="28"/>
          <w:szCs w:val="28"/>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53867DF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11. В раздел «Общие положения» включаются следующие положения:</w:t>
      </w:r>
    </w:p>
    <w:p w14:paraId="699C402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предмет регулирования административного регламента;</w:t>
      </w:r>
    </w:p>
    <w:p w14:paraId="2A5611E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круг заявителей;</w:t>
      </w:r>
    </w:p>
    <w:p w14:paraId="42FA914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21A53FD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12. Раздел «Стандарт предоставления муниципальной услуги» состоит из следующих подразделов:</w:t>
      </w:r>
    </w:p>
    <w:p w14:paraId="5B8FFC0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наименование муниципальной услуги;</w:t>
      </w:r>
    </w:p>
    <w:p w14:paraId="3DC4138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наименование органа, предоставляющего муниципальную услугу;</w:t>
      </w:r>
    </w:p>
    <w:p w14:paraId="262DCF00"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результат предоставления муниципальной услуги;</w:t>
      </w:r>
    </w:p>
    <w:p w14:paraId="466B0C3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 срок предоставления муниципальной услуги;</w:t>
      </w:r>
    </w:p>
    <w:p w14:paraId="13C166D1"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д) правовые основания для предоставления муниципальной услуги;</w:t>
      </w:r>
    </w:p>
    <w:p w14:paraId="7D920D8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е) исчерпывающий перечень документов, необходимых для предоставления муниципальной услуги;</w:t>
      </w:r>
    </w:p>
    <w:p w14:paraId="671EF22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14:paraId="293D904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9D4A4C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и) размер платы, взимаемой с заявителя при предоставлении муниципальной услуги, и способы ее взимания;</w:t>
      </w:r>
    </w:p>
    <w:p w14:paraId="2DC2F80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BB12CA9"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л) срок регистрации запроса заявителя о предоставлении муниципальной услуги;</w:t>
      </w:r>
    </w:p>
    <w:p w14:paraId="470B114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м) требования к помещениям, в которых предоставляются муниципальные услуги;</w:t>
      </w:r>
    </w:p>
    <w:p w14:paraId="0EA1DDD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н) показатели качества и доступности муниципальной услуги;</w:t>
      </w:r>
    </w:p>
    <w:p w14:paraId="72C8DBF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lastRenderedPageBreak/>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EABA8E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13. Подраздел «Наименование органа, предоставляющего муниципальную  услугу» должен включать следующие положения:</w:t>
      </w:r>
    </w:p>
    <w:p w14:paraId="3A7AE69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полное наименование органа, предоставляющего муниципальную услугу;</w:t>
      </w:r>
    </w:p>
    <w:p w14:paraId="17ED8F7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0FA69DA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0" w:name="P91"/>
      <w:bookmarkEnd w:id="0"/>
      <w:r w:rsidRPr="00FE1A69">
        <w:rPr>
          <w:rFonts w:ascii="Times New Roman" w:eastAsia="Times New Roman" w:hAnsi="Times New Roman" w:cs="Times New Roman"/>
          <w:sz w:val="28"/>
          <w:szCs w:val="28"/>
          <w:lang w:eastAsia="ru-RU"/>
        </w:rPr>
        <w:t>14. Подраздел «Результат предоставления муниципальной услуги» должен включать следующие положения:</w:t>
      </w:r>
    </w:p>
    <w:p w14:paraId="05FBEBF0"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наименование результата (результатов) предоставления муниципальной услуги;</w:t>
      </w:r>
    </w:p>
    <w:p w14:paraId="2C9713D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3AE17ED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77CBE67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наименование информационной системы, в которой фиксируется факт получения заявителем результата предоставления муниципальной услуги;</w:t>
      </w:r>
    </w:p>
    <w:p w14:paraId="6455D77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4C3902A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15. Положения, указанные в </w:t>
      </w:r>
      <w:hyperlink w:anchor="P91" w:history="1">
        <w:r w:rsidRPr="00FE1A69">
          <w:rPr>
            <w:rFonts w:ascii="Times New Roman" w:eastAsia="Times New Roman" w:hAnsi="Times New Roman" w:cs="Times New Roman"/>
            <w:color w:val="000000"/>
            <w:sz w:val="28"/>
            <w:szCs w:val="28"/>
            <w:lang w:eastAsia="ru-RU"/>
          </w:rPr>
          <w:t>14</w:t>
        </w:r>
      </w:hyperlink>
      <w:r w:rsidRPr="00FE1A69">
        <w:rPr>
          <w:rFonts w:ascii="Times New Roman" w:eastAsia="Times New Roman" w:hAnsi="Times New Roman" w:cs="Times New Roman"/>
          <w:sz w:val="28"/>
          <w:szCs w:val="28"/>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2284AA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1EC52ED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0DA34BE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w:t>
      </w:r>
      <w:r w:rsidRPr="00FE1A69">
        <w:rPr>
          <w:rFonts w:ascii="Times New Roman" w:eastAsia="Times New Roman" w:hAnsi="Times New Roman" w:cs="Times New Roman"/>
          <w:sz w:val="28"/>
          <w:szCs w:val="28"/>
          <w:lang w:eastAsia="ru-RU"/>
        </w:rPr>
        <w:lastRenderedPageBreak/>
        <w:t>«Портал Воронежской области в сети Интернет» (далее – Портал  Воронежской области), на официальном сайте администрации;</w:t>
      </w:r>
    </w:p>
    <w:p w14:paraId="4CA35CD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22D9D5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1AF9E86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17.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00556A13"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18.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67D30649"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состав и способы подачи запроса о предоставлении муниципальной услуги, который должен содержать:</w:t>
      </w:r>
    </w:p>
    <w:p w14:paraId="25A4FEE1"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полное наименование органа, предоставляющего муниципальную услугу;</w:t>
      </w:r>
    </w:p>
    <w:p w14:paraId="45D2D63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44715CC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4C00A20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дополнительные сведения, необходимые для предоставления муниципальной услуги;</w:t>
      </w:r>
    </w:p>
    <w:p w14:paraId="4F556DD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перечень прилагаемых к запросу документов и (или) информации;</w:t>
      </w:r>
    </w:p>
    <w:p w14:paraId="1B63B5E3"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1" w:name="P111"/>
      <w:bookmarkEnd w:id="1"/>
      <w:r w:rsidRPr="00FE1A69">
        <w:rPr>
          <w:rFonts w:ascii="Times New Roman" w:eastAsia="Times New Roman" w:hAnsi="Times New Roman" w:cs="Times New Roman"/>
          <w:sz w:val="28"/>
          <w:szCs w:val="28"/>
          <w:lang w:eastAsia="ru-RU"/>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w:t>
      </w:r>
      <w:r w:rsidRPr="00FE1A69">
        <w:rPr>
          <w:rFonts w:ascii="Times New Roman" w:eastAsia="Times New Roman" w:hAnsi="Times New Roman" w:cs="Times New Roman"/>
          <w:sz w:val="28"/>
          <w:szCs w:val="28"/>
          <w:lang w:eastAsia="ru-RU"/>
        </w:rPr>
        <w:lastRenderedPageBreak/>
        <w:t>требования к представлению указанных документов (категорий документов);</w:t>
      </w:r>
    </w:p>
    <w:p w14:paraId="5B4584B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2" w:name="P112"/>
      <w:bookmarkEnd w:id="2"/>
      <w:r w:rsidRPr="00FE1A69">
        <w:rPr>
          <w:rFonts w:ascii="Times New Roman" w:eastAsia="Times New Roman" w:hAnsi="Times New Roman" w:cs="Times New Roman"/>
          <w:sz w:val="28"/>
          <w:szCs w:val="28"/>
          <w:lang w:eastAsia="ru-RU"/>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1500D2E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5BA85FE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Исчерпывающий перечень документов, указанных в </w:t>
      </w:r>
      <w:hyperlink w:anchor="P111" w:history="1">
        <w:r w:rsidRPr="00FE1A69">
          <w:rPr>
            <w:rFonts w:ascii="Times New Roman" w:eastAsia="Times New Roman" w:hAnsi="Times New Roman" w:cs="Times New Roman"/>
            <w:color w:val="000000"/>
            <w:sz w:val="28"/>
            <w:szCs w:val="28"/>
            <w:lang w:eastAsia="ru-RU"/>
          </w:rPr>
          <w:t>абзацах восьмом</w:t>
        </w:r>
      </w:hyperlink>
      <w:r w:rsidRPr="00FE1A69">
        <w:rPr>
          <w:rFonts w:ascii="Times New Roman" w:eastAsia="Times New Roman" w:hAnsi="Times New Roman" w:cs="Times New Roman"/>
          <w:color w:val="000000"/>
          <w:sz w:val="28"/>
          <w:szCs w:val="28"/>
          <w:lang w:eastAsia="ru-RU"/>
        </w:rPr>
        <w:t xml:space="preserve"> </w:t>
      </w:r>
      <w:r w:rsidRPr="00FE1A69">
        <w:rPr>
          <w:rFonts w:ascii="Times New Roman" w:eastAsia="Times New Roman" w:hAnsi="Times New Roman" w:cs="Times New Roman"/>
          <w:sz w:val="28"/>
          <w:szCs w:val="28"/>
          <w:lang w:eastAsia="ru-RU"/>
        </w:rPr>
        <w:t xml:space="preserve">и </w:t>
      </w:r>
      <w:hyperlink w:anchor="P112" w:history="1">
        <w:r w:rsidRPr="00FE1A69">
          <w:rPr>
            <w:rFonts w:ascii="Times New Roman" w:eastAsia="Times New Roman" w:hAnsi="Times New Roman" w:cs="Times New Roman"/>
            <w:color w:val="000000"/>
            <w:sz w:val="28"/>
            <w:szCs w:val="28"/>
            <w:lang w:eastAsia="ru-RU"/>
          </w:rPr>
          <w:t>девятом</w:t>
        </w:r>
      </w:hyperlink>
      <w:r w:rsidRPr="00FE1A69">
        <w:rPr>
          <w:rFonts w:ascii="Times New Roman" w:eastAsia="Times New Roman" w:hAnsi="Times New Roman" w:cs="Times New Roman"/>
          <w:sz w:val="28"/>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6575102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19.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56F9176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D02F06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64CE800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3" w:name="P118"/>
      <w:bookmarkEnd w:id="3"/>
      <w:r w:rsidRPr="00FE1A69">
        <w:rPr>
          <w:rFonts w:ascii="Times New Roman" w:eastAsia="Times New Roman" w:hAnsi="Times New Roman" w:cs="Times New Roman"/>
          <w:sz w:val="28"/>
          <w:szCs w:val="28"/>
          <w:lang w:eastAsia="ru-RU"/>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6112851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4" w:name="P119"/>
      <w:bookmarkEnd w:id="4"/>
      <w:r w:rsidRPr="00FE1A69">
        <w:rPr>
          <w:rFonts w:ascii="Times New Roman" w:eastAsia="Times New Roman" w:hAnsi="Times New Roman" w:cs="Times New Roman"/>
          <w:sz w:val="28"/>
          <w:szCs w:val="28"/>
          <w:lang w:eastAsia="ru-RU"/>
        </w:rPr>
        <w:t>- исчерпывающий перечень оснований для отказа в предоставлении муниципальной услуги.</w:t>
      </w:r>
    </w:p>
    <w:p w14:paraId="1E891A41"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5" w:name="P120"/>
      <w:bookmarkEnd w:id="5"/>
      <w:r w:rsidRPr="00FE1A69">
        <w:rPr>
          <w:rFonts w:ascii="Times New Roman" w:eastAsia="Times New Roman" w:hAnsi="Times New Roman" w:cs="Times New Roman"/>
          <w:sz w:val="28"/>
          <w:szCs w:val="28"/>
          <w:lang w:eastAsia="ru-RU"/>
        </w:rPr>
        <w:t xml:space="preserve">  Для каждого основания, включенного в перечни, указанные в </w:t>
      </w:r>
      <w:hyperlink w:anchor="P118" w:history="1">
        <w:r w:rsidRPr="00FE1A69">
          <w:rPr>
            <w:rFonts w:ascii="Times New Roman" w:eastAsia="Times New Roman" w:hAnsi="Times New Roman" w:cs="Times New Roman"/>
            <w:color w:val="000000"/>
            <w:sz w:val="28"/>
            <w:szCs w:val="28"/>
            <w:lang w:eastAsia="ru-RU"/>
          </w:rPr>
          <w:t>абзацах втором</w:t>
        </w:r>
      </w:hyperlink>
      <w:r w:rsidRPr="00FE1A69">
        <w:rPr>
          <w:rFonts w:ascii="Times New Roman" w:eastAsia="Times New Roman" w:hAnsi="Times New Roman" w:cs="Times New Roman"/>
          <w:color w:val="000000"/>
          <w:sz w:val="28"/>
          <w:szCs w:val="28"/>
          <w:lang w:eastAsia="ru-RU"/>
        </w:rPr>
        <w:t xml:space="preserve"> и </w:t>
      </w:r>
      <w:hyperlink w:anchor="P119" w:history="1">
        <w:r w:rsidRPr="00FE1A69">
          <w:rPr>
            <w:rFonts w:ascii="Times New Roman" w:eastAsia="Times New Roman" w:hAnsi="Times New Roman" w:cs="Times New Roman"/>
            <w:color w:val="000000"/>
            <w:sz w:val="28"/>
            <w:szCs w:val="28"/>
            <w:lang w:eastAsia="ru-RU"/>
          </w:rPr>
          <w:t>третьем</w:t>
        </w:r>
      </w:hyperlink>
      <w:r w:rsidRPr="00FE1A69">
        <w:rPr>
          <w:rFonts w:ascii="Times New Roman" w:eastAsia="Times New Roman" w:hAnsi="Times New Roman" w:cs="Times New Roman"/>
          <w:sz w:val="28"/>
          <w:szCs w:val="28"/>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0CC0E0F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Исчерпывающий перечень оснований, предусмотренных </w:t>
      </w:r>
      <w:hyperlink w:anchor="P118" w:history="1">
        <w:r w:rsidRPr="00FE1A69">
          <w:rPr>
            <w:rFonts w:ascii="Times New Roman" w:eastAsia="Times New Roman" w:hAnsi="Times New Roman" w:cs="Times New Roman"/>
            <w:color w:val="000000"/>
            <w:sz w:val="28"/>
            <w:szCs w:val="28"/>
            <w:lang w:eastAsia="ru-RU"/>
          </w:rPr>
          <w:t>абзацами вторым</w:t>
        </w:r>
      </w:hyperlink>
      <w:r w:rsidRPr="00FE1A69">
        <w:rPr>
          <w:rFonts w:ascii="Times New Roman" w:eastAsia="Times New Roman" w:hAnsi="Times New Roman" w:cs="Times New Roman"/>
          <w:color w:val="000000"/>
          <w:sz w:val="28"/>
          <w:szCs w:val="28"/>
          <w:lang w:eastAsia="ru-RU"/>
        </w:rPr>
        <w:t xml:space="preserve"> и </w:t>
      </w:r>
      <w:hyperlink w:anchor="P119" w:history="1">
        <w:r w:rsidRPr="00FE1A69">
          <w:rPr>
            <w:rFonts w:ascii="Times New Roman" w:eastAsia="Times New Roman" w:hAnsi="Times New Roman" w:cs="Times New Roman"/>
            <w:color w:val="000000"/>
            <w:sz w:val="28"/>
            <w:szCs w:val="28"/>
            <w:lang w:eastAsia="ru-RU"/>
          </w:rPr>
          <w:t>третьим</w:t>
        </w:r>
      </w:hyperlink>
      <w:r w:rsidRPr="00FE1A69">
        <w:rPr>
          <w:rFonts w:ascii="Times New Roman" w:eastAsia="Times New Roman" w:hAnsi="Times New Roman" w:cs="Times New Roman"/>
          <w:sz w:val="28"/>
          <w:szCs w:val="28"/>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E843EA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21.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12643FF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14:paraId="2AF7DD60"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01F4672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22.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825C3E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23.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7BD9E12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24. В подраздел «Иные требования к предоставлению муниципальной услуги» включаются следующие положения:</w:t>
      </w:r>
    </w:p>
    <w:p w14:paraId="70A0147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6" w:name="P128"/>
      <w:bookmarkEnd w:id="6"/>
      <w:r w:rsidRPr="00FE1A69">
        <w:rPr>
          <w:rFonts w:ascii="Times New Roman" w:eastAsia="Times New Roman" w:hAnsi="Times New Roman" w:cs="Times New Roman"/>
          <w:sz w:val="28"/>
          <w:szCs w:val="28"/>
          <w:lang w:eastAsia="ru-RU"/>
        </w:rPr>
        <w:t xml:space="preserve">а) перечень услуг, которые являются необходимыми и обязательными для </w:t>
      </w:r>
      <w:r w:rsidRPr="00FE1A69">
        <w:rPr>
          <w:rFonts w:ascii="Times New Roman" w:eastAsia="Times New Roman" w:hAnsi="Times New Roman" w:cs="Times New Roman"/>
          <w:sz w:val="28"/>
          <w:szCs w:val="28"/>
          <w:lang w:eastAsia="ru-RU"/>
        </w:rPr>
        <w:lastRenderedPageBreak/>
        <w:t>предоставления муниципальной услуги;</w:t>
      </w:r>
    </w:p>
    <w:p w14:paraId="483D53E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б) размер платы за предоставление указанных в </w:t>
      </w:r>
      <w:hyperlink w:anchor="P128" w:history="1">
        <w:r w:rsidRPr="00FE1A69">
          <w:rPr>
            <w:rFonts w:ascii="Times New Roman" w:eastAsia="Times New Roman" w:hAnsi="Times New Roman" w:cs="Times New Roman"/>
            <w:color w:val="000000"/>
            <w:sz w:val="28"/>
            <w:szCs w:val="28"/>
            <w:lang w:eastAsia="ru-RU"/>
          </w:rPr>
          <w:t xml:space="preserve">подпункте «а» </w:t>
        </w:r>
      </w:hyperlink>
      <w:r w:rsidRPr="00FE1A69">
        <w:rPr>
          <w:rFonts w:ascii="Times New Roman" w:eastAsia="Times New Roman" w:hAnsi="Times New Roman" w:cs="Times New Roman"/>
          <w:sz w:val="28"/>
          <w:szCs w:val="28"/>
          <w:lang w:eastAsia="ru-RU"/>
        </w:rPr>
        <w:t xml:space="preserve"> настоящего пункта услуг в случаях, когда размер платы установлен законодательством Российской Федерации;</w:t>
      </w:r>
    </w:p>
    <w:p w14:paraId="73C95DF9"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перечень информационных систем, используемых для предоставления муниципальной услуги.</w:t>
      </w:r>
    </w:p>
    <w:p w14:paraId="0F27001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63C0650"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7" w:name="P132"/>
      <w:bookmarkEnd w:id="7"/>
      <w:r w:rsidRPr="00FE1A69">
        <w:rPr>
          <w:rFonts w:ascii="Times New Roman" w:eastAsia="Times New Roman" w:hAnsi="Times New Roman" w:cs="Times New Roman"/>
          <w:sz w:val="28"/>
          <w:szCs w:val="28"/>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27CB2A9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описание административной процедуры профилирования заявителя;</w:t>
      </w:r>
    </w:p>
    <w:p w14:paraId="382DC28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подразделы, содержащие описание вариантов предоставления муниципальной услуги.</w:t>
      </w:r>
    </w:p>
    <w:p w14:paraId="4E8D003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24F621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736AE5"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FE1A69">
          <w:rPr>
            <w:rFonts w:ascii="Times New Roman" w:eastAsia="Times New Roman" w:hAnsi="Times New Roman" w:cs="Times New Roman"/>
            <w:color w:val="000000"/>
            <w:sz w:val="28"/>
            <w:szCs w:val="28"/>
            <w:lang w:eastAsia="ru-RU"/>
          </w:rPr>
          <w:t>25</w:t>
        </w:r>
      </w:hyperlink>
      <w:r w:rsidRPr="00FE1A69">
        <w:rPr>
          <w:rFonts w:ascii="Times New Roman" w:eastAsia="Times New Roman" w:hAnsi="Times New Roman" w:cs="Times New Roman"/>
          <w:color w:val="000000"/>
          <w:sz w:val="28"/>
          <w:szCs w:val="28"/>
          <w:lang w:eastAsia="ru-RU"/>
        </w:rPr>
        <w:t xml:space="preserve"> </w:t>
      </w:r>
      <w:r w:rsidRPr="00FE1A69">
        <w:rPr>
          <w:rFonts w:ascii="Times New Roman" w:eastAsia="Times New Roman" w:hAnsi="Times New Roman" w:cs="Times New Roman"/>
          <w:sz w:val="28"/>
          <w:szCs w:val="28"/>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08D898C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28. В описание административной процедуры приема запроса и документов и </w:t>
      </w:r>
      <w:r w:rsidRPr="00FE1A69">
        <w:rPr>
          <w:rFonts w:ascii="Times New Roman" w:eastAsia="Times New Roman" w:hAnsi="Times New Roman" w:cs="Times New Roman"/>
          <w:sz w:val="28"/>
          <w:szCs w:val="28"/>
          <w:lang w:eastAsia="ru-RU"/>
        </w:rPr>
        <w:lastRenderedPageBreak/>
        <w:t>(или) информации, необходимых для предоставления муниципальной услуги, включаются следующие положения:</w:t>
      </w:r>
    </w:p>
    <w:p w14:paraId="786AC07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3267A1A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4CB24615"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наличие (отсутствие) возможности подачи запроса представителем заявителя;</w:t>
      </w:r>
    </w:p>
    <w:p w14:paraId="6E37847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62E1DE90" w14:textId="77777777" w:rsidR="00FE1A69" w:rsidRPr="00FE1A69" w:rsidRDefault="00FE1A69" w:rsidP="00FE1A6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0E24149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9372D11"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74C8A5D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508EF99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18097FE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направляемые в запросе сведения;</w:t>
      </w:r>
    </w:p>
    <w:p w14:paraId="3F7C924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запрашиваемые в запросе сведения с указанием их цели использования;</w:t>
      </w:r>
    </w:p>
    <w:p w14:paraId="290504C4"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основание для информационного запроса, срок его направления;</w:t>
      </w:r>
    </w:p>
    <w:p w14:paraId="40948B8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срок, в течение которого результат запроса должен поступить в </w:t>
      </w:r>
      <w:r w:rsidRPr="00FE1A69">
        <w:rPr>
          <w:rFonts w:ascii="Times New Roman" w:eastAsia="Times New Roman" w:hAnsi="Times New Roman" w:cs="Times New Roman"/>
          <w:sz w:val="28"/>
          <w:szCs w:val="28"/>
          <w:lang w:eastAsia="ru-RU"/>
        </w:rPr>
        <w:lastRenderedPageBreak/>
        <w:t>администрацию.</w:t>
      </w:r>
    </w:p>
    <w:p w14:paraId="1DBA6A7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  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1393A463"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30. В описание административной процедуры приостановления предоставления муниципальной услуги включаются следующие положения:</w:t>
      </w:r>
    </w:p>
    <w:p w14:paraId="22162A2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475CF3B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14:paraId="53FF690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перечень оснований для возобновления предоставления муниципальной услуги.</w:t>
      </w:r>
    </w:p>
    <w:p w14:paraId="086C594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3FA9D3A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критерии принятия решения о предоставлении (об отказе в предоставлении) муниципальной услуги;</w:t>
      </w:r>
    </w:p>
    <w:p w14:paraId="712AA0B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0B64528B"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32. В описание административной процедуры предоставления результата муниципальной услуги включаются следующие положения:</w:t>
      </w:r>
    </w:p>
    <w:p w14:paraId="22BF4BA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способы предоставления результата муниципальной услуги;</w:t>
      </w:r>
    </w:p>
    <w:p w14:paraId="1FC719F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43CFF90"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3250C6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33. В описание административной процедуры получения дополнительных сведений от заявителя включаются следующие положения:</w:t>
      </w:r>
    </w:p>
    <w:p w14:paraId="5F5ABEF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14:paraId="375DC062"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lastRenderedPageBreak/>
        <w:t>б) срок, необходимый для получения таких документов и (или) информации;</w:t>
      </w:r>
    </w:p>
    <w:p w14:paraId="22AA4C97"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7A49004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5D9D0301"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34. В случае если вариант предоставления муниципальной услуги предполагает предоставление муниципальной услуги в упреждающем (</w:t>
      </w:r>
      <w:proofErr w:type="spellStart"/>
      <w:r w:rsidRPr="00FE1A69">
        <w:rPr>
          <w:rFonts w:ascii="Times New Roman" w:eastAsia="Times New Roman" w:hAnsi="Times New Roman" w:cs="Times New Roman"/>
          <w:sz w:val="28"/>
          <w:szCs w:val="28"/>
          <w:lang w:eastAsia="ru-RU"/>
        </w:rPr>
        <w:t>проактивном</w:t>
      </w:r>
      <w:proofErr w:type="spellEnd"/>
      <w:r w:rsidRPr="00FE1A69">
        <w:rPr>
          <w:rFonts w:ascii="Times New Roman" w:eastAsia="Times New Roman" w:hAnsi="Times New Roman" w:cs="Times New Roman"/>
          <w:sz w:val="28"/>
          <w:szCs w:val="28"/>
          <w:lang w:eastAsia="ru-RU"/>
        </w:rPr>
        <w:t>) режиме, в состав подраздела, содержащего описание варианта предоставления муниципальной услуги, включаются следующие положения:</w:t>
      </w:r>
    </w:p>
    <w:p w14:paraId="6B891B65"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E1A69">
        <w:rPr>
          <w:rFonts w:ascii="Times New Roman" w:eastAsia="Times New Roman" w:hAnsi="Times New Roman" w:cs="Times New Roman"/>
          <w:sz w:val="28"/>
          <w:szCs w:val="28"/>
          <w:lang w:eastAsia="ru-RU"/>
        </w:rPr>
        <w:t>проактивном</w:t>
      </w:r>
      <w:proofErr w:type="spellEnd"/>
      <w:r w:rsidRPr="00FE1A69">
        <w:rPr>
          <w:rFonts w:ascii="Times New Roman" w:eastAsia="Times New Roman" w:hAnsi="Times New Roman" w:cs="Times New Roman"/>
          <w:sz w:val="28"/>
          <w:szCs w:val="28"/>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7" w:history="1">
        <w:r w:rsidRPr="00FE1A69">
          <w:rPr>
            <w:rFonts w:ascii="Times New Roman" w:eastAsia="Times New Roman" w:hAnsi="Times New Roman" w:cs="Times New Roman"/>
            <w:sz w:val="28"/>
            <w:szCs w:val="28"/>
            <w:lang w:eastAsia="ru-RU"/>
          </w:rPr>
          <w:t>пунктом 1 части 1 статьи 7.3</w:t>
        </w:r>
      </w:hyperlink>
      <w:r w:rsidRPr="00FE1A69">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14:paraId="05ECF053"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bookmarkStart w:id="8" w:name="P171"/>
      <w:bookmarkEnd w:id="8"/>
      <w:r w:rsidRPr="00FE1A69">
        <w:rPr>
          <w:rFonts w:ascii="Times New Roman" w:eastAsia="Times New Roman" w:hAnsi="Times New Roman" w:cs="Times New Roman"/>
          <w:sz w:val="28"/>
          <w:szCs w:val="28"/>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E1A69">
        <w:rPr>
          <w:rFonts w:ascii="Times New Roman" w:eastAsia="Times New Roman" w:hAnsi="Times New Roman" w:cs="Times New Roman"/>
          <w:sz w:val="28"/>
          <w:szCs w:val="28"/>
          <w:lang w:eastAsia="ru-RU"/>
        </w:rPr>
        <w:t>проактивном</w:t>
      </w:r>
      <w:proofErr w:type="spellEnd"/>
      <w:r w:rsidRPr="00FE1A69">
        <w:rPr>
          <w:rFonts w:ascii="Times New Roman" w:eastAsia="Times New Roman" w:hAnsi="Times New Roman" w:cs="Times New Roman"/>
          <w:sz w:val="28"/>
          <w:szCs w:val="28"/>
          <w:lang w:eastAsia="ru-RU"/>
        </w:rPr>
        <w:t>) режиме;</w:t>
      </w:r>
    </w:p>
    <w:p w14:paraId="6DCC52BA"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в) наименование информационной системы, из которой должны поступить сведения, указанные в </w:t>
      </w:r>
      <w:hyperlink w:anchor="P171" w:history="1">
        <w:r w:rsidRPr="00FE1A69">
          <w:rPr>
            <w:rFonts w:ascii="Times New Roman" w:eastAsia="Times New Roman" w:hAnsi="Times New Roman" w:cs="Times New Roman"/>
            <w:sz w:val="28"/>
            <w:szCs w:val="28"/>
            <w:lang w:eastAsia="ru-RU"/>
          </w:rPr>
          <w:t xml:space="preserve">подпункте «б» </w:t>
        </w:r>
      </w:hyperlink>
      <w:r w:rsidRPr="00FE1A69">
        <w:rPr>
          <w:rFonts w:ascii="Times New Roman" w:eastAsia="Times New Roman" w:hAnsi="Times New Roman" w:cs="Times New Roman"/>
          <w:sz w:val="28"/>
          <w:szCs w:val="28"/>
          <w:lang w:eastAsia="ru-RU"/>
        </w:rPr>
        <w:t xml:space="preserve"> настоящего пункта, а также информационной системы администрации, в которую должны поступить данные сведения;</w:t>
      </w:r>
    </w:p>
    <w:p w14:paraId="528E9AB6"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FE1A69">
          <w:rPr>
            <w:rFonts w:ascii="Times New Roman" w:eastAsia="Times New Roman" w:hAnsi="Times New Roman" w:cs="Times New Roman"/>
            <w:sz w:val="28"/>
            <w:szCs w:val="28"/>
            <w:lang w:eastAsia="ru-RU"/>
          </w:rPr>
          <w:t xml:space="preserve">подпункте «б» </w:t>
        </w:r>
      </w:hyperlink>
      <w:r w:rsidRPr="00FE1A69">
        <w:rPr>
          <w:rFonts w:ascii="Times New Roman" w:eastAsia="Times New Roman" w:hAnsi="Times New Roman" w:cs="Times New Roman"/>
          <w:sz w:val="28"/>
          <w:szCs w:val="28"/>
          <w:lang w:eastAsia="ru-RU"/>
        </w:rPr>
        <w:t xml:space="preserve"> настоящего пункта.</w:t>
      </w:r>
    </w:p>
    <w:p w14:paraId="43D21CBF"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35. Раздел «Формы контроля за исполнением административного регламента» состоит из следующих подразделов:</w:t>
      </w:r>
    </w:p>
    <w:p w14:paraId="6EA5A30D"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6D177E"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б) порядок и периодичность осуществления плановых и внеплановых </w:t>
      </w:r>
      <w:r w:rsidRPr="00FE1A69">
        <w:rPr>
          <w:rFonts w:ascii="Times New Roman" w:eastAsia="Times New Roman" w:hAnsi="Times New Roman" w:cs="Times New Roman"/>
          <w:sz w:val="28"/>
          <w:szCs w:val="28"/>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2B1AA8"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FAA8FB9"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88D3C" w14:textId="77777777" w:rsidR="00FE1A69" w:rsidRPr="00FE1A69" w:rsidRDefault="00FE1A69" w:rsidP="00FE1A6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E1A69">
        <w:rPr>
          <w:rFonts w:ascii="Times New Roman" w:eastAsia="Times New Roman" w:hAnsi="Times New Roman" w:cs="Times New Roman"/>
          <w:sz w:val="28"/>
          <w:szCs w:val="28"/>
          <w:lang w:eastAsia="ru-RU"/>
        </w:rPr>
        <w:t xml:space="preserve">36.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FE1A69">
          <w:rPr>
            <w:rFonts w:ascii="Times New Roman" w:eastAsia="Times New Roman" w:hAnsi="Times New Roman" w:cs="Times New Roman"/>
            <w:sz w:val="28"/>
            <w:szCs w:val="28"/>
            <w:lang w:eastAsia="ru-RU"/>
          </w:rPr>
          <w:t>части 1.1 статьи 16</w:t>
        </w:r>
      </w:hyperlink>
      <w:r w:rsidRPr="00FE1A69">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92F3FB1" w14:textId="77777777" w:rsidR="00FE1A69" w:rsidRPr="00FE1A69" w:rsidRDefault="00FE1A69" w:rsidP="00FE1A69">
      <w:pPr>
        <w:spacing w:before="100" w:beforeAutospacing="1" w:after="100" w:afterAutospacing="1" w:line="240" w:lineRule="auto"/>
        <w:jc w:val="center"/>
        <w:rPr>
          <w:rFonts w:ascii="Times New Roman" w:eastAsia="Times New Roman" w:hAnsi="Times New Roman" w:cs="Times New Roman"/>
          <w:b/>
          <w:bCs/>
          <w:sz w:val="32"/>
          <w:szCs w:val="24"/>
          <w:lang w:eastAsia="ar-SA"/>
        </w:rPr>
      </w:pPr>
    </w:p>
    <w:p w14:paraId="0348003E" w14:textId="77777777" w:rsidR="00FE1A69" w:rsidRDefault="00FE1A69"/>
    <w:sectPr w:rsidR="00FE1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1A25"/>
    <w:multiLevelType w:val="hybridMultilevel"/>
    <w:tmpl w:val="F056ACB4"/>
    <w:lvl w:ilvl="0" w:tplc="6B6A360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88356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69"/>
    <w:rsid w:val="007E1E12"/>
    <w:rsid w:val="00FE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4437"/>
  <w15:chartTrackingRefBased/>
  <w15:docId w15:val="{62382747-BEA9-4F3D-BF23-3EDEC5A3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1D229A7CE0816648618BE505ECD47FD91E1DBC5C8S4T1M" TargetMode="Externa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12FAF9F5B5965DA5DE2435EC447FE91FDSDT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hyperlink" Target="consultantplus://offline/ref=7E30CBD155E8A24115E33FA01E7C4C56B209823F4FC5ABCA8D7D4BA6D36D6685E17E3B90D995FE72EBCBEB0BAAE9707C0B014BACD1F17A77r8z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4817</Words>
  <Characters>27460</Characters>
  <Application>Microsoft Office Word</Application>
  <DocSecurity>0</DocSecurity>
  <Lines>228</Lines>
  <Paragraphs>64</Paragraphs>
  <ScaleCrop>false</ScaleCrop>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2022-05-04T12:24:00Z</dcterms:created>
  <dcterms:modified xsi:type="dcterms:W3CDTF">2024-05-24T06:41:00Z</dcterms:modified>
</cp:coreProperties>
</file>