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D9F5" w14:textId="77777777" w:rsidR="00000000" w:rsidRDefault="00000000">
      <w:pPr>
        <w:pStyle w:val="ConsPlusNormal"/>
        <w:jc w:val="center"/>
      </w:pPr>
      <w:r>
        <w:rPr>
          <w:b/>
          <w:sz w:val="28"/>
          <w:szCs w:val="28"/>
        </w:rPr>
        <w:t>АДМИНИСТРАЦИЯ</w:t>
      </w:r>
    </w:p>
    <w:p w14:paraId="39115104" w14:textId="77777777" w:rsidR="00000000" w:rsidRDefault="00000000">
      <w:pPr>
        <w:pStyle w:val="ConsPlusNormal"/>
        <w:jc w:val="center"/>
      </w:pPr>
      <w:r>
        <w:rPr>
          <w:b/>
          <w:sz w:val="28"/>
          <w:szCs w:val="28"/>
        </w:rPr>
        <w:t>АЛЕКСАНДРОВСКОГО СЕЛЬСКОГО ПОСЕЛЕНИЯ</w:t>
      </w:r>
    </w:p>
    <w:p w14:paraId="685DDC16" w14:textId="77777777" w:rsidR="00000000" w:rsidRDefault="00000000">
      <w:pPr>
        <w:pStyle w:val="ConsPlusNormal"/>
        <w:jc w:val="center"/>
      </w:pPr>
      <w:r>
        <w:rPr>
          <w:b/>
          <w:sz w:val="28"/>
          <w:szCs w:val="28"/>
        </w:rPr>
        <w:t>ВЕРХНЕХАВСКОГО МУНИЦИПАЛЬНОГО РАЙОНА</w:t>
      </w:r>
    </w:p>
    <w:p w14:paraId="73D11A25" w14:textId="77777777" w:rsidR="00000000" w:rsidRDefault="00000000">
      <w:pPr>
        <w:pStyle w:val="ConsPlusNormal"/>
        <w:jc w:val="center"/>
      </w:pPr>
      <w:r>
        <w:rPr>
          <w:b/>
          <w:sz w:val="28"/>
          <w:szCs w:val="28"/>
        </w:rPr>
        <w:t>ВОРОНЕЖСКОЙ ОБЛАСТИ</w:t>
      </w:r>
    </w:p>
    <w:p w14:paraId="37E4FBB2" w14:textId="77777777" w:rsidR="00000000" w:rsidRDefault="00000000">
      <w:pPr>
        <w:pStyle w:val="ConsPlusNormal"/>
        <w:ind w:firstLine="540"/>
        <w:jc w:val="both"/>
        <w:rPr>
          <w:sz w:val="28"/>
          <w:szCs w:val="28"/>
        </w:rPr>
      </w:pPr>
    </w:p>
    <w:p w14:paraId="6698B80C" w14:textId="77777777" w:rsidR="00000000" w:rsidRDefault="00000000">
      <w:pPr>
        <w:pStyle w:val="ConsPlusNormal"/>
        <w:jc w:val="center"/>
      </w:pPr>
      <w:r>
        <w:rPr>
          <w:b/>
          <w:sz w:val="28"/>
          <w:szCs w:val="28"/>
        </w:rPr>
        <w:t>ПОСТАНОВЛЕНИЕ</w:t>
      </w:r>
    </w:p>
    <w:p w14:paraId="0BD9A324" w14:textId="77777777" w:rsidR="00000000" w:rsidRDefault="00000000">
      <w:pPr>
        <w:pStyle w:val="ConsPlusNormal"/>
        <w:ind w:firstLine="540"/>
        <w:jc w:val="both"/>
        <w:rPr>
          <w:sz w:val="28"/>
          <w:szCs w:val="28"/>
        </w:rPr>
      </w:pPr>
    </w:p>
    <w:p w14:paraId="37545C71" w14:textId="77777777" w:rsidR="00000000" w:rsidRDefault="00000000">
      <w:pPr>
        <w:pStyle w:val="ConsPlusNormal"/>
        <w:ind w:firstLine="540"/>
        <w:jc w:val="both"/>
      </w:pPr>
      <w:r>
        <w:rPr>
          <w:sz w:val="28"/>
          <w:szCs w:val="28"/>
        </w:rPr>
        <w:t>от «20 »    марта 2024 года № 15</w:t>
      </w:r>
    </w:p>
    <w:p w14:paraId="3A6B3604" w14:textId="77777777" w:rsidR="00000000" w:rsidRDefault="00000000">
      <w:pPr>
        <w:pStyle w:val="ConsPlusNormal"/>
        <w:ind w:firstLine="540"/>
        <w:jc w:val="both"/>
      </w:pPr>
      <w:r>
        <w:rPr>
          <w:sz w:val="28"/>
          <w:szCs w:val="28"/>
        </w:rPr>
        <w:t>с. Александровка</w:t>
      </w:r>
    </w:p>
    <w:p w14:paraId="3E03FE8F" w14:textId="77777777" w:rsidR="00000000" w:rsidRDefault="00000000">
      <w:pPr>
        <w:pStyle w:val="ConsPlusNormal"/>
        <w:ind w:firstLine="540"/>
        <w:jc w:val="both"/>
        <w:rPr>
          <w:sz w:val="20"/>
          <w:szCs w:val="20"/>
        </w:rPr>
      </w:pPr>
    </w:p>
    <w:p w14:paraId="3A499C40" w14:textId="77777777" w:rsidR="00000000" w:rsidRDefault="00000000">
      <w:pPr>
        <w:pStyle w:val="ConsPlusNormal"/>
      </w:pPr>
      <w:r>
        <w:rPr>
          <w:sz w:val="28"/>
          <w:szCs w:val="28"/>
        </w:rPr>
        <w:t>Об утверждении Порядка казначейского</w:t>
      </w:r>
    </w:p>
    <w:p w14:paraId="34FC1719" w14:textId="77777777" w:rsidR="00000000" w:rsidRDefault="00000000">
      <w:pPr>
        <w:pStyle w:val="ConsPlusNormal"/>
      </w:pPr>
      <w:r>
        <w:rPr>
          <w:sz w:val="28"/>
          <w:szCs w:val="28"/>
        </w:rPr>
        <w:t>сопровождения средств, предоставляемых</w:t>
      </w:r>
    </w:p>
    <w:p w14:paraId="460ED760" w14:textId="77777777" w:rsidR="00000000" w:rsidRDefault="00000000">
      <w:pPr>
        <w:pStyle w:val="ConsPlusNormal"/>
      </w:pPr>
      <w:r>
        <w:rPr>
          <w:sz w:val="28"/>
          <w:szCs w:val="28"/>
        </w:rPr>
        <w:t>участникам казначейского сопровождения,</w:t>
      </w:r>
    </w:p>
    <w:p w14:paraId="426947AE" w14:textId="77777777" w:rsidR="00000000" w:rsidRDefault="00000000">
      <w:pPr>
        <w:pStyle w:val="ConsPlusNormal"/>
      </w:pPr>
      <w:r>
        <w:rPr>
          <w:sz w:val="28"/>
          <w:szCs w:val="28"/>
        </w:rPr>
        <w:t xml:space="preserve">определенных в соответствии со статьей </w:t>
      </w:r>
    </w:p>
    <w:p w14:paraId="5BEFB4D4" w14:textId="77777777" w:rsidR="00000000" w:rsidRDefault="00000000">
      <w:pPr>
        <w:pStyle w:val="ConsPlusNormal"/>
      </w:pPr>
      <w:r>
        <w:rPr>
          <w:sz w:val="28"/>
          <w:szCs w:val="28"/>
        </w:rPr>
        <w:t>242.26 Бюджетного кодекса РФ из бюджета</w:t>
      </w:r>
    </w:p>
    <w:p w14:paraId="15F901F5" w14:textId="77777777" w:rsidR="00000000" w:rsidRDefault="00000000">
      <w:pPr>
        <w:pStyle w:val="ConsPlusNormal"/>
      </w:pPr>
      <w:r>
        <w:rPr>
          <w:sz w:val="28"/>
          <w:szCs w:val="28"/>
        </w:rPr>
        <w:t>Александровского сельского поселения Верхнехавского</w:t>
      </w:r>
    </w:p>
    <w:p w14:paraId="0CCCDEC9" w14:textId="77777777" w:rsidR="00000000" w:rsidRDefault="00000000">
      <w:pPr>
        <w:pStyle w:val="ConsPlusNormal"/>
      </w:pPr>
      <w:r>
        <w:rPr>
          <w:sz w:val="28"/>
          <w:szCs w:val="28"/>
        </w:rPr>
        <w:t>муниципального района Воронежской области</w:t>
      </w:r>
    </w:p>
    <w:p w14:paraId="2A8B8323" w14:textId="77777777" w:rsidR="00000000" w:rsidRDefault="00000000">
      <w:pPr>
        <w:pStyle w:val="ConsPlusNormal"/>
        <w:ind w:firstLine="540"/>
        <w:jc w:val="both"/>
        <w:rPr>
          <w:sz w:val="28"/>
          <w:szCs w:val="28"/>
        </w:rPr>
      </w:pPr>
    </w:p>
    <w:p w14:paraId="45329F72" w14:textId="77777777" w:rsidR="00000000" w:rsidRDefault="00000000">
      <w:pPr>
        <w:pStyle w:val="ConsPlusNormal"/>
        <w:ind w:firstLine="540"/>
        <w:jc w:val="both"/>
      </w:pPr>
      <w:r>
        <w:rPr>
          <w:sz w:val="28"/>
          <w:szCs w:val="28"/>
        </w:rPr>
        <w:t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 решением Совета народных депутатов Александровского сельского поселения Верхнехавского муниципального района от 21.02.2020 г. № 107-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-СНД «Об утверждении Положения о бюджетном процессе в Александровском сельском поселении Верхнехавского муниципального района Воронежской области», рассмотрев представление прокуратуры Верхнехавского района от 29.02.2024 г. № 2-2-2024 г., администрация Александровского сельского поселения Верхнехавского муниципального района </w:t>
      </w:r>
    </w:p>
    <w:p w14:paraId="421BA810" w14:textId="77777777" w:rsidR="00000000" w:rsidRDefault="00000000">
      <w:pPr>
        <w:pStyle w:val="ConsPlusNormal"/>
        <w:jc w:val="center"/>
      </w:pPr>
      <w:r>
        <w:rPr>
          <w:sz w:val="28"/>
          <w:szCs w:val="28"/>
        </w:rPr>
        <w:t>ПОСТАНОВЛЯЕТ:</w:t>
      </w:r>
    </w:p>
    <w:p w14:paraId="3A0B4AE0" w14:textId="77777777" w:rsidR="00000000" w:rsidRDefault="00000000">
      <w:pPr>
        <w:pStyle w:val="ConsPlusNormal"/>
        <w:ind w:firstLine="540"/>
        <w:jc w:val="both"/>
      </w:pPr>
      <w:r>
        <w:rPr>
          <w:sz w:val="28"/>
          <w:szCs w:val="28"/>
        </w:rPr>
        <w:t>1. Утвердить прилагаемый Порядок осуществления казначейского сопровождения средств, предоставляемых участникам казначейского сопровождения, определенных в соответствии со статьей 242.26 Бюджетного кодекса РФ из бюджета Александровского сельского поселения  Верхнехавского муниципального района Воронежской области.</w:t>
      </w:r>
    </w:p>
    <w:p w14:paraId="5E443DC7" w14:textId="77777777" w:rsidR="00000000" w:rsidRDefault="00000000">
      <w:pPr>
        <w:pStyle w:val="ConsPlusNormal"/>
        <w:ind w:firstLine="540"/>
        <w:jc w:val="both"/>
      </w:pPr>
      <w:r>
        <w:rPr>
          <w:sz w:val="28"/>
          <w:szCs w:val="28"/>
        </w:rPr>
        <w:t>2. Обнародовать настоящее постановление и разместить на официальном сайте в сети «Интернет».</w:t>
      </w:r>
    </w:p>
    <w:p w14:paraId="7B02E34A" w14:textId="77777777" w:rsidR="00000000" w:rsidRDefault="00000000">
      <w:pPr>
        <w:pStyle w:val="ConsPlusNormal"/>
        <w:ind w:firstLine="540"/>
        <w:jc w:val="both"/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и распространяется на правоотношения, возникшие с 01 января 2024 года.</w:t>
      </w:r>
    </w:p>
    <w:p w14:paraId="38D69295" w14:textId="77777777" w:rsidR="00000000" w:rsidRDefault="00000000">
      <w:pPr>
        <w:pStyle w:val="ConsPlusNormal"/>
        <w:ind w:firstLine="540"/>
        <w:jc w:val="both"/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1AC22BFB" w14:textId="77777777" w:rsidR="00000000" w:rsidRDefault="00000000">
      <w:pPr>
        <w:spacing w:after="0"/>
        <w:rPr>
          <w:rFonts w:ascii="Times New Roman" w:hAnsi="Times New Roman"/>
          <w:sz w:val="28"/>
          <w:szCs w:val="28"/>
        </w:rPr>
      </w:pPr>
    </w:p>
    <w:p w14:paraId="261E0B76" w14:textId="77777777" w:rsidR="00000000" w:rsidRDefault="00000000">
      <w:pPr>
        <w:spacing w:after="0"/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69AA6816" w14:textId="77777777" w:rsidR="00000000" w:rsidRDefault="00000000">
      <w:pPr>
        <w:spacing w:after="0"/>
      </w:pPr>
      <w:r>
        <w:rPr>
          <w:rFonts w:ascii="Times New Roman" w:hAnsi="Times New Roman"/>
          <w:sz w:val="28"/>
          <w:szCs w:val="28"/>
        </w:rPr>
        <w:t>Александровского сельского поселения                                                      О.В.Незнамова</w:t>
      </w:r>
      <w:r>
        <w:rPr>
          <w:rFonts w:ascii="Times New Roman" w:hAnsi="Times New Roman"/>
          <w:sz w:val="28"/>
          <w:szCs w:val="28"/>
        </w:rPr>
        <w:tab/>
      </w:r>
    </w:p>
    <w:p w14:paraId="4967F300" w14:textId="77777777" w:rsidR="00000000" w:rsidRDefault="0000000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7"/>
      </w:tblGrid>
      <w:tr w:rsidR="00000000" w14:paraId="06EA1492" w14:textId="77777777">
        <w:trPr>
          <w:trHeight w:val="1123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22D21" w14:textId="77777777" w:rsidR="00000000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5D23E6C0" w14:textId="77777777" w:rsidR="00000000" w:rsidRDefault="00000000">
      <w:pPr>
        <w:pStyle w:val="ConsPlusNormal"/>
        <w:ind w:firstLine="540"/>
        <w:jc w:val="right"/>
      </w:pPr>
      <w:r>
        <w:rPr>
          <w:sz w:val="28"/>
          <w:szCs w:val="28"/>
        </w:rPr>
        <w:t>УТВЕРЖДЕН</w:t>
      </w:r>
    </w:p>
    <w:p w14:paraId="4558390E" w14:textId="77777777" w:rsidR="00000000" w:rsidRDefault="00000000">
      <w:pPr>
        <w:pStyle w:val="ConsPlusNormal"/>
        <w:ind w:firstLine="540"/>
        <w:jc w:val="right"/>
      </w:pPr>
      <w:r>
        <w:rPr>
          <w:sz w:val="28"/>
          <w:szCs w:val="28"/>
        </w:rPr>
        <w:t xml:space="preserve">постановлением администрации </w:t>
      </w:r>
    </w:p>
    <w:p w14:paraId="649197BD" w14:textId="77777777" w:rsidR="00000000" w:rsidRDefault="00000000">
      <w:pPr>
        <w:pStyle w:val="ConsPlusNormal"/>
        <w:ind w:firstLine="540"/>
        <w:jc w:val="right"/>
      </w:pPr>
      <w:r>
        <w:rPr>
          <w:sz w:val="28"/>
          <w:szCs w:val="28"/>
        </w:rPr>
        <w:t xml:space="preserve">Александровского сельского поселения </w:t>
      </w:r>
    </w:p>
    <w:p w14:paraId="40771CB4" w14:textId="77777777" w:rsidR="00000000" w:rsidRDefault="00000000">
      <w:pPr>
        <w:pStyle w:val="ConsPlusNormal"/>
        <w:ind w:firstLine="540"/>
        <w:jc w:val="right"/>
      </w:pPr>
      <w:r>
        <w:rPr>
          <w:sz w:val="28"/>
          <w:szCs w:val="28"/>
        </w:rPr>
        <w:t>Верхнехавского муниципального района</w:t>
      </w:r>
    </w:p>
    <w:p w14:paraId="34950693" w14:textId="77777777" w:rsidR="00000000" w:rsidRDefault="00000000">
      <w:pPr>
        <w:pStyle w:val="ConsPlusNormal"/>
        <w:ind w:firstLine="540"/>
        <w:jc w:val="right"/>
      </w:pPr>
      <w:r>
        <w:rPr>
          <w:sz w:val="28"/>
          <w:szCs w:val="28"/>
        </w:rPr>
        <w:t>от 20.03.2024г № 15</w:t>
      </w:r>
    </w:p>
    <w:p w14:paraId="5429FF6E" w14:textId="77777777" w:rsidR="00000000" w:rsidRDefault="00000000">
      <w:pPr>
        <w:widowControl w:val="0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6A390A7B" w14:textId="77777777" w:rsidR="00000000" w:rsidRDefault="00000000">
      <w:pPr>
        <w:widowControl w:val="0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 из бюджета Александровского сельского поселения    Верхнехавского муниципального района Воронежской области</w:t>
      </w:r>
    </w:p>
    <w:p w14:paraId="295403A0" w14:textId="77777777" w:rsidR="00000000" w:rsidRDefault="00000000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71BDD08" w14:textId="77777777" w:rsidR="00000000" w:rsidRDefault="00000000">
      <w:pPr>
        <w:widowControl w:val="0"/>
        <w:spacing w:after="0"/>
        <w:jc w:val="both"/>
      </w:pPr>
      <w:r>
        <w:rPr>
          <w:rFonts w:ascii="Times New Roman" w:hAnsi="Times New Roman"/>
          <w:sz w:val="28"/>
          <w:szCs w:val="28"/>
        </w:rPr>
        <w:t>              1. Настоящий Порядок устанавливает порядок осуществления Финансовым отделом администрации Верхнехавского муниципального района (далее - Финансовый отдел) в части исполнения полномочий переданных администрацией Александровского сельского поселения Верхнехавского муниципального района Воронежской области по соглашению казначейского сопровождения в отношении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местного бюджета (далее соответственно - целевые средства, участник казначейского сопровождения).</w:t>
      </w:r>
    </w:p>
    <w:p w14:paraId="22FB2F76" w14:textId="77777777" w:rsidR="00000000" w:rsidRDefault="00000000">
      <w:pPr>
        <w:widowControl w:val="0"/>
        <w:spacing w:after="0"/>
        <w:jc w:val="both"/>
      </w:pPr>
      <w:r>
        <w:rPr>
          <w:rFonts w:ascii="Times New Roman" w:hAnsi="Times New Roman"/>
          <w:sz w:val="28"/>
          <w:szCs w:val="28"/>
        </w:rPr>
        <w:t>              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муниципально-частном партнерстве, настоящий Порядок распространяется в отношении указанных соглашений.</w:t>
      </w:r>
    </w:p>
    <w:p w14:paraId="19587426" w14:textId="77777777" w:rsidR="00000000" w:rsidRDefault="00000000">
      <w:pPr>
        <w:widowControl w:val="0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              2. Казначейскому сопровождению подлежат целевые средства, предоставляемые на основании муниципальных контрактов о поставке товаров, выполнении работ, оказании услуг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(соглашение)), контрактов (договоров) о поставке товаров, выполнении работ, оказании услуг, источником финансового </w:t>
      </w:r>
      <w:r>
        <w:rPr>
          <w:rFonts w:ascii="Times New Roman" w:hAnsi="Times New Roman"/>
          <w:sz w:val="28"/>
          <w:szCs w:val="28"/>
        </w:rPr>
        <w:lastRenderedPageBreak/>
        <w:t>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 (далее - контракт (договор)), содержащих положения, аналогичные установленным пунктом 2 статьи 242.23 Бюджетного кодекса Российской Федерации.</w:t>
      </w:r>
    </w:p>
    <w:p w14:paraId="716C84B5" w14:textId="77777777" w:rsidR="00000000" w:rsidRDefault="00000000">
      <w:pPr>
        <w:widowControl w:val="0"/>
        <w:spacing w:before="240" w:after="0"/>
        <w:jc w:val="both"/>
      </w:pPr>
      <w:r>
        <w:rPr>
          <w:rFonts w:ascii="Times New Roman" w:hAnsi="Times New Roman"/>
          <w:sz w:val="28"/>
          <w:szCs w:val="28"/>
        </w:rPr>
        <w:t>            3. Операции с целевыми средствами осуществляются на лицевых счетах, открытых муниципальным участникам казначейского сопровождения в  Федеральном казначействе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счет), и с соблюдением участниками казначейского сопровождения условий ведения и использования лицевого счета (режима лицевого счета), указанных в пункте 3 статьи 242.23 Бюджетного кодекса Российской Федерации.</w:t>
      </w:r>
    </w:p>
    <w:p w14:paraId="6B2C08B7" w14:textId="77777777" w:rsidR="00000000" w:rsidRDefault="00000000">
      <w:pPr>
        <w:widowControl w:val="0"/>
        <w:spacing w:before="240" w:after="0"/>
        <w:jc w:val="both"/>
      </w:pPr>
      <w:r>
        <w:rPr>
          <w:rFonts w:ascii="Times New Roman" w:hAnsi="Times New Roman"/>
          <w:sz w:val="28"/>
          <w:szCs w:val="28"/>
        </w:rPr>
        <w:t>            4. При открытии лицевых счетов и осуществлении операций на указанных лицевых счетах бюджетный мониторинг проводится в соответствии со статьей 242.13-1 Бюджетного кодекса Российской Федерации.</w:t>
      </w:r>
    </w:p>
    <w:p w14:paraId="13574327" w14:textId="77777777" w:rsidR="00000000" w:rsidRDefault="00000000">
      <w:pPr>
        <w:widowControl w:val="0"/>
        <w:spacing w:before="240" w:after="0"/>
        <w:jc w:val="both"/>
      </w:pPr>
      <w:r>
        <w:rPr>
          <w:rFonts w:ascii="Times New Roman" w:hAnsi="Times New Roman"/>
          <w:sz w:val="28"/>
          <w:szCs w:val="28"/>
        </w:rPr>
        <w:t>            5. Операции с целевыми средствами проводятся на лицевых счетах после осуществления Финансовым отделом санкционирования указанных операций в порядке, установленном Финансовым отделом, в соответствии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14:paraId="15B7ED96" w14:textId="77777777" w:rsidR="00000000" w:rsidRDefault="00000000">
      <w:pPr>
        <w:widowControl w:val="0"/>
        <w:spacing w:before="240" w:after="0"/>
        <w:jc w:val="both"/>
      </w:pPr>
      <w:r>
        <w:rPr>
          <w:rFonts w:ascii="Times New Roman" w:hAnsi="Times New Roman"/>
          <w:sz w:val="28"/>
          <w:szCs w:val="28"/>
        </w:rPr>
        <w:t>            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14:paraId="4C2252BB" w14:textId="77777777" w:rsidR="00000000" w:rsidRDefault="00000000">
      <w:pPr>
        <w:widowControl w:val="0"/>
        <w:spacing w:before="240" w:after="0"/>
        <w:jc w:val="both"/>
      </w:pPr>
      <w:r>
        <w:rPr>
          <w:rFonts w:ascii="Times New Roman" w:hAnsi="Times New Roman"/>
          <w:sz w:val="28"/>
          <w:szCs w:val="28"/>
        </w:rPr>
        <w:t>            7. Взаимодействие при осуществлении операций с целевыми средствами, а также при обмене документами между Финансовым отделом, получателем средств местного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 - на бумажном носителе в соответствии с законодательством о государственной тайне.</w:t>
      </w:r>
    </w:p>
    <w:p w14:paraId="5BCCB576" w14:textId="77777777" w:rsidR="00000000" w:rsidRDefault="00000000">
      <w:pPr>
        <w:widowControl w:val="0"/>
        <w:spacing w:before="240"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>            8. Финансовый отдел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«Электронный бюджет».</w:t>
      </w:r>
    </w:p>
    <w:p w14:paraId="575A4E6D" w14:textId="77777777" w:rsidR="00BC160A" w:rsidRDefault="00BC160A">
      <w:pPr>
        <w:jc w:val="both"/>
      </w:pPr>
    </w:p>
    <w:sectPr w:rsidR="00BC160A">
      <w:footerReference w:type="first" r:id="rId6"/>
      <w:type w:val="continuous"/>
      <w:pgSz w:w="11906" w:h="16838"/>
      <w:pgMar w:top="709" w:right="566" w:bottom="1418" w:left="1133" w:header="720" w:footer="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A875" w14:textId="77777777" w:rsidR="00BC160A" w:rsidRDefault="00BC160A">
      <w:pPr>
        <w:spacing w:after="0" w:line="240" w:lineRule="auto"/>
      </w:pPr>
      <w:r>
        <w:separator/>
      </w:r>
    </w:p>
  </w:endnote>
  <w:endnote w:type="continuationSeparator" w:id="0">
    <w:p w14:paraId="11A930C3" w14:textId="77777777" w:rsidR="00BC160A" w:rsidRDefault="00BC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40"/>
      <w:gridCol w:w="2151"/>
      <w:gridCol w:w="1672"/>
    </w:tblGrid>
    <w:tr w:rsidR="00000000" w14:paraId="378F2822" w14:textId="77777777">
      <w:trPr>
        <w:trHeight w:hRule="exact" w:val="1663"/>
      </w:trPr>
      <w:tc>
        <w:tcPr>
          <w:tcW w:w="2940" w:type="dxa"/>
          <w:tcBorders>
            <w:top w:val="nil"/>
            <w:left w:val="nil"/>
            <w:bottom w:val="nil"/>
            <w:right w:val="nil"/>
          </w:tcBorders>
          <w:tcMar>
            <w:left w:w="40" w:type="dxa"/>
            <w:right w:w="40" w:type="dxa"/>
          </w:tcMar>
          <w:vAlign w:val="center"/>
        </w:tcPr>
        <w:p w14:paraId="06E26C36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2151" w:type="dxa"/>
          <w:tcBorders>
            <w:top w:val="nil"/>
            <w:left w:val="nil"/>
            <w:bottom w:val="nil"/>
            <w:right w:val="nil"/>
          </w:tcBorders>
          <w:tcMar>
            <w:left w:w="40" w:type="dxa"/>
            <w:right w:w="40" w:type="dxa"/>
          </w:tcMar>
          <w:vAlign w:val="center"/>
        </w:tcPr>
        <w:p w14:paraId="375E13D5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72" w:type="dxa"/>
          <w:tcBorders>
            <w:top w:val="nil"/>
            <w:left w:val="nil"/>
            <w:bottom w:val="nil"/>
            <w:right w:val="nil"/>
          </w:tcBorders>
          <w:tcMar>
            <w:left w:w="40" w:type="dxa"/>
            <w:right w:w="40" w:type="dxa"/>
          </w:tcMar>
          <w:vAlign w:val="center"/>
        </w:tcPr>
        <w:p w14:paraId="2F2B9F68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0A03618B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351F" w14:textId="77777777" w:rsidR="00BC160A" w:rsidRDefault="00BC160A">
      <w:r>
        <w:rPr>
          <w:rFonts w:ascii="Liberation Serif" w:eastAsiaTheme="minorEastAsia" w:hAnsi="Liberation Serif"/>
          <w:kern w:val="0"/>
          <w:sz w:val="24"/>
          <w:szCs w:val="24"/>
        </w:rPr>
        <w:separator/>
      </w:r>
    </w:p>
  </w:footnote>
  <w:footnote w:type="continuationSeparator" w:id="0">
    <w:p w14:paraId="491FB972" w14:textId="77777777" w:rsidR="00BC160A" w:rsidRDefault="00BC1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72"/>
    <w:rsid w:val="00916572"/>
    <w:rsid w:val="00B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FFF4E"/>
  <w14:defaultImageDpi w14:val="0"/>
  <w15:docId w15:val="{56F649A8-9ED9-4FF1-8378-3E1040A7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ascii="Times New Roman" w:eastAsia="Times New Roman" w:hAnsi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ascii="Times New Roman" w:eastAsia="Times New Roman" w:hAnsi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/>
    </w:pPr>
    <w:rPr>
      <w:kern w:val="0"/>
    </w:rPr>
  </w:style>
  <w:style w:type="paragraph" w:customStyle="1" w:styleId="d1efe8f1eeea">
    <w:name w:val="Сd1пefиe8сf1оeeкea"/>
    <w:basedOn w:val="cef1edeee2edeee9f2e5eaf1f2"/>
    <w:uiPriority w:val="99"/>
    <w:rPr>
      <w:rFonts w:cs="Lucida Sans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Lucida Sans"/>
      <w:i/>
      <w:iCs/>
      <w:kern w:val="0"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Lucida Sans"/>
      <w:kern w:val="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1"/>
      <w:sz w:val="24"/>
      <w:szCs w:val="24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aeeebeeedf2e8f2f3eb">
    <w:name w:val="Кcaоeeлebоeeнedтf2иe8тf2уf3лeb"/>
    <w:basedOn w:val="a"/>
    <w:uiPriority w:val="99"/>
    <w:pPr>
      <w:suppressAutoHyphens w:val="0"/>
    </w:pPr>
    <w:rPr>
      <w:kern w:val="0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5991</Characters>
  <Application>Microsoft Office Word</Application>
  <DocSecurity>0</DocSecurity>
  <Lines>49</Lines>
  <Paragraphs>14</Paragraphs>
  <ScaleCrop>false</ScaleCrop>
  <Company>КонсультантПлюс Версия 4023.00.50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Аннинского муниципального района от 09.03.2023 N 178"Об утверждении Порядка казначейского сопровождения средств, предоставляемых участникам казначейского сопровождения, определенных в соответствии со статьей 242.26 Бюджетного к</dc:title>
  <dc:subject/>
  <dc:creator>Специалист</dc:creator>
  <cp:keywords/>
  <dc:description/>
  <cp:lastModifiedBy>Специалист</cp:lastModifiedBy>
  <cp:revision>2</cp:revision>
  <cp:lastPrinted>2024-03-20T06:13:00Z</cp:lastPrinted>
  <dcterms:created xsi:type="dcterms:W3CDTF">2024-03-22T05:31:00Z</dcterms:created>
  <dcterms:modified xsi:type="dcterms:W3CDTF">2024-03-22T05:31:00Z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